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934B" w14:textId="4E0DC9C4" w:rsidR="00F57FA4" w:rsidRPr="00FA7E8D" w:rsidRDefault="00F57FA4" w:rsidP="00F57FA4">
      <w:pPr>
        <w:pStyle w:val="Header"/>
        <w:tabs>
          <w:tab w:val="right" w:pos="7088"/>
          <w:tab w:val="right" w:pos="9781"/>
        </w:tabs>
        <w:rPr>
          <w:rFonts w:cs="Arial"/>
          <w:b w:val="0"/>
          <w:bCs/>
          <w:sz w:val="22"/>
          <w:szCs w:val="22"/>
          <w:lang w:val="en-US"/>
        </w:rPr>
      </w:pPr>
      <w:r w:rsidRPr="00FA7E8D">
        <w:rPr>
          <w:rFonts w:cs="Arial"/>
          <w:bCs/>
          <w:sz w:val="22"/>
          <w:szCs w:val="22"/>
          <w:lang w:val="en-US"/>
        </w:rPr>
        <w:t>3GPP TSG RAN1 WG1 Meeting #96bis</w:t>
      </w:r>
      <w:r w:rsidRPr="00FA7E8D">
        <w:rPr>
          <w:rFonts w:cs="Arial"/>
          <w:b w:val="0"/>
          <w:bCs/>
          <w:sz w:val="22"/>
          <w:szCs w:val="22"/>
          <w:lang w:val="en-US"/>
        </w:rPr>
        <w:tab/>
      </w:r>
      <w:r w:rsidRPr="00FA7E8D">
        <w:rPr>
          <w:rFonts w:cs="Arial"/>
          <w:b w:val="0"/>
          <w:bCs/>
          <w:sz w:val="22"/>
          <w:szCs w:val="22"/>
          <w:lang w:val="en-US"/>
        </w:rPr>
        <w:tab/>
      </w:r>
      <w:r w:rsidR="00C5618C" w:rsidRPr="00C5618C">
        <w:rPr>
          <w:rFonts w:cs="Arial"/>
          <w:bCs/>
          <w:sz w:val="22"/>
          <w:szCs w:val="22"/>
          <w:lang w:val="en-US"/>
        </w:rPr>
        <w:t>R1-1904507</w:t>
      </w:r>
    </w:p>
    <w:p w14:paraId="73F64D61" w14:textId="77777777" w:rsidR="00F57FA4" w:rsidRPr="00FA7E8D" w:rsidRDefault="00F57FA4" w:rsidP="00F57FA4">
      <w:pPr>
        <w:pStyle w:val="Header"/>
        <w:tabs>
          <w:tab w:val="right" w:pos="9639"/>
        </w:tabs>
        <w:rPr>
          <w:rFonts w:cs="Arial"/>
          <w:bCs/>
          <w:sz w:val="22"/>
          <w:szCs w:val="22"/>
          <w:lang w:val="en-US"/>
        </w:rPr>
      </w:pPr>
      <w:r w:rsidRPr="00306A48">
        <w:rPr>
          <w:rFonts w:cs="Arial"/>
          <w:bCs/>
          <w:sz w:val="22"/>
          <w:szCs w:val="22"/>
          <w:lang w:val="en-US"/>
        </w:rPr>
        <w:t>Xi’an, China, 8th – 12th April, 2019</w:t>
      </w:r>
    </w:p>
    <w:p w14:paraId="4B0377BA" w14:textId="77777777" w:rsidR="00F57FA4" w:rsidRPr="00FA7E8D" w:rsidRDefault="00F57FA4" w:rsidP="00F57FA4">
      <w:pPr>
        <w:spacing w:after="60"/>
        <w:ind w:left="1985" w:hanging="1985"/>
        <w:rPr>
          <w:rFonts w:ascii="Arial" w:hAnsi="Arial" w:cs="Arial"/>
          <w:b/>
          <w:sz w:val="22"/>
          <w:szCs w:val="22"/>
        </w:rPr>
      </w:pPr>
    </w:p>
    <w:p w14:paraId="5F14ED37" w14:textId="72E81B3C" w:rsidR="00F57FA4" w:rsidRPr="00FA7E8D" w:rsidRDefault="00A742D1" w:rsidP="00F57FA4">
      <w:pPr>
        <w:spacing w:after="60"/>
        <w:ind w:left="1985" w:hanging="1985"/>
        <w:rPr>
          <w:rFonts w:ascii="Arial" w:hAnsi="Arial" w:cs="Arial"/>
          <w:b/>
          <w:bCs/>
          <w:sz w:val="22"/>
          <w:szCs w:val="22"/>
        </w:rPr>
      </w:pPr>
      <w:r>
        <w:rPr>
          <w:rFonts w:ascii="Arial" w:hAnsi="Arial" w:cs="Arial"/>
          <w:b/>
          <w:sz w:val="22"/>
          <w:szCs w:val="22"/>
        </w:rPr>
        <w:t>Agenda item:</w:t>
      </w:r>
      <w:r>
        <w:rPr>
          <w:rFonts w:ascii="Arial" w:hAnsi="Arial" w:cs="Arial"/>
          <w:b/>
          <w:sz w:val="22"/>
          <w:szCs w:val="22"/>
        </w:rPr>
        <w:tab/>
        <w:t>7.2.6.5</w:t>
      </w:r>
    </w:p>
    <w:p w14:paraId="40DD3E3B" w14:textId="3EE211A9"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Title:</w:t>
      </w:r>
      <w:r w:rsidRPr="00FA7E8D">
        <w:rPr>
          <w:rFonts w:ascii="Arial" w:hAnsi="Arial" w:cs="Arial"/>
          <w:b/>
          <w:sz w:val="22"/>
          <w:szCs w:val="22"/>
        </w:rPr>
        <w:tab/>
      </w:r>
      <w:r w:rsidR="00455409">
        <w:rPr>
          <w:rFonts w:ascii="Arial" w:hAnsi="Arial" w:cs="Arial"/>
          <w:b/>
          <w:sz w:val="22"/>
          <w:szCs w:val="22"/>
        </w:rPr>
        <w:t xml:space="preserve">On uplink inter-UE transmission prioritization and multiplexing </w:t>
      </w:r>
    </w:p>
    <w:p w14:paraId="02A942D1" w14:textId="77777777"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Source:</w:t>
      </w:r>
      <w:r w:rsidRPr="00FA7E8D">
        <w:rPr>
          <w:rFonts w:ascii="Arial" w:hAnsi="Arial" w:cs="Arial"/>
          <w:b/>
          <w:bCs/>
          <w:sz w:val="22"/>
          <w:szCs w:val="22"/>
        </w:rPr>
        <w:tab/>
        <w:t>MediaTek Inc.</w:t>
      </w:r>
    </w:p>
    <w:p w14:paraId="3274F630" w14:textId="77777777"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Document for:</w:t>
      </w:r>
      <w:r w:rsidRPr="00FA7E8D">
        <w:rPr>
          <w:rFonts w:ascii="Arial" w:hAnsi="Arial" w:cs="Arial"/>
          <w:b/>
          <w:bCs/>
          <w:sz w:val="22"/>
          <w:szCs w:val="22"/>
        </w:rPr>
        <w:tab/>
        <w:t>Discussion and Decision</w:t>
      </w:r>
    </w:p>
    <w:p w14:paraId="62ECE9F0" w14:textId="77777777" w:rsidR="002D44AF" w:rsidRPr="00B21434" w:rsidRDefault="002D44AF" w:rsidP="002D44AF">
      <w:pPr>
        <w:pStyle w:val="Heading1"/>
        <w:rPr>
          <w:rFonts w:cs="Arial"/>
          <w:lang w:val="en-US"/>
        </w:rPr>
      </w:pPr>
      <w:r w:rsidRPr="00B21434">
        <w:rPr>
          <w:rFonts w:cs="Arial"/>
          <w:lang w:val="en-US" w:eastAsia="zh-TW"/>
        </w:rPr>
        <w:t>Introduction</w:t>
      </w:r>
    </w:p>
    <w:p w14:paraId="6B51C3F1" w14:textId="2FEF4579" w:rsidR="007F0953" w:rsidRPr="00BB336A" w:rsidRDefault="007F0953" w:rsidP="007F095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New </w:t>
      </w:r>
      <w:r w:rsidR="00D12A9B">
        <w:rPr>
          <w:rFonts w:ascii="Times New Roman" w:hAnsi="Times New Roman"/>
          <w:b w:val="0"/>
          <w:bCs/>
          <w:sz w:val="20"/>
          <w:lang w:val="en-US" w:eastAsia="zh-TW"/>
        </w:rPr>
        <w:t xml:space="preserve">Rel-16 </w:t>
      </w:r>
      <w:r>
        <w:rPr>
          <w:rFonts w:ascii="Times New Roman" w:hAnsi="Times New Roman"/>
          <w:b w:val="0"/>
          <w:bCs/>
          <w:sz w:val="20"/>
          <w:lang w:val="en-US" w:eastAsia="zh-TW"/>
        </w:rPr>
        <w:t xml:space="preserve">WID on </w:t>
      </w:r>
      <w:r w:rsidR="00D12A9B">
        <w:rPr>
          <w:rFonts w:ascii="Times New Roman" w:hAnsi="Times New Roman"/>
          <w:b w:val="0"/>
          <w:bCs/>
          <w:sz w:val="20"/>
          <w:lang w:val="en-US" w:eastAsia="zh-TW"/>
        </w:rPr>
        <w:t>5G</w:t>
      </w:r>
      <w:r>
        <w:rPr>
          <w:rFonts w:ascii="Times New Roman" w:hAnsi="Times New Roman"/>
          <w:b w:val="0"/>
          <w:bCs/>
          <w:sz w:val="20"/>
          <w:lang w:val="en-US" w:eastAsia="zh-TW"/>
        </w:rPr>
        <w:t xml:space="preserve"> URLLC describes the following item for uplink inter-UE multiplexing/prioritization </w:t>
      </w:r>
      <w:r w:rsidRPr="00BB336A">
        <w:rPr>
          <w:rFonts w:ascii="Times New Roman" w:hAnsi="Times New Roman"/>
          <w:b w:val="0"/>
          <w:bCs/>
          <w:sz w:val="20"/>
          <w:lang w:val="en-US" w:eastAsia="zh-TW"/>
        </w:rPr>
        <w:t>[1].</w:t>
      </w:r>
    </w:p>
    <w:tbl>
      <w:tblPr>
        <w:tblStyle w:val="TableGrid"/>
        <w:tblW w:w="0" w:type="auto"/>
        <w:tblLook w:val="04A0" w:firstRow="1" w:lastRow="0" w:firstColumn="1" w:lastColumn="0" w:noHBand="0" w:noVBand="1"/>
      </w:tblPr>
      <w:tblGrid>
        <w:gridCol w:w="9857"/>
      </w:tblGrid>
      <w:tr w:rsidR="0005077A" w:rsidRPr="00BA3A66" w14:paraId="7FD52167" w14:textId="77777777" w:rsidTr="0005077A">
        <w:tc>
          <w:tcPr>
            <w:tcW w:w="9857" w:type="dxa"/>
          </w:tcPr>
          <w:p w14:paraId="3EC65DCF" w14:textId="77777777" w:rsidR="007258B1" w:rsidRDefault="007258B1" w:rsidP="007258B1">
            <w:pPr>
              <w:numPr>
                <w:ilvl w:val="0"/>
                <w:numId w:val="14"/>
              </w:numPr>
              <w:tabs>
                <w:tab w:val="num" w:pos="709"/>
                <w:tab w:val="num" w:pos="2160"/>
              </w:tabs>
              <w:overflowPunct w:val="0"/>
              <w:autoSpaceDE w:val="0"/>
              <w:autoSpaceDN w:val="0"/>
              <w:adjustRightInd w:val="0"/>
              <w:spacing w:after="0"/>
              <w:jc w:val="both"/>
              <w:textAlignment w:val="baseline"/>
              <w:rPr>
                <w:bCs/>
              </w:rPr>
            </w:pPr>
            <w:r>
              <w:rPr>
                <w:bCs/>
              </w:rPr>
              <w:t>Specification of</w:t>
            </w:r>
            <w:r w:rsidRPr="0007292F">
              <w:rPr>
                <w:bCs/>
              </w:rPr>
              <w:t xml:space="preserve"> </w:t>
            </w:r>
            <w:r>
              <w:rPr>
                <w:bCs/>
              </w:rPr>
              <w:t xml:space="preserve">enhanced </w:t>
            </w:r>
            <w:r w:rsidRPr="00B973CB">
              <w:rPr>
                <w:lang w:eastAsia="zh-CN"/>
              </w:rPr>
              <w:t>inter UE Tx prioritization/multiplexing</w:t>
            </w:r>
            <w:r>
              <w:rPr>
                <w:bCs/>
              </w:rPr>
              <w:t xml:space="preserve"> [RAN1]</w:t>
            </w:r>
          </w:p>
          <w:p w14:paraId="5B0995AE" w14:textId="77777777" w:rsidR="007258B1" w:rsidRPr="006A5482" w:rsidRDefault="007258B1" w:rsidP="007258B1">
            <w:pPr>
              <w:numPr>
                <w:ilvl w:val="1"/>
                <w:numId w:val="14"/>
              </w:numPr>
              <w:overflowPunct w:val="0"/>
              <w:autoSpaceDE w:val="0"/>
              <w:autoSpaceDN w:val="0"/>
              <w:adjustRightInd w:val="0"/>
              <w:spacing w:after="0"/>
              <w:jc w:val="both"/>
              <w:textAlignment w:val="baseline"/>
              <w:rPr>
                <w:bCs/>
              </w:rPr>
            </w:pPr>
            <w:r w:rsidRPr="00B973CB">
              <w:rPr>
                <w:lang w:eastAsia="zh-CN"/>
              </w:rPr>
              <w:t>UL cancelation scheme</w:t>
            </w:r>
            <w:r>
              <w:rPr>
                <w:lang w:eastAsia="zh-CN"/>
              </w:rPr>
              <w:t xml:space="preserve"> (see section 7.2.1 in TR 38.824) </w:t>
            </w:r>
          </w:p>
          <w:p w14:paraId="1A38605A" w14:textId="1DAB87B6" w:rsidR="0005077A" w:rsidRPr="007258B1" w:rsidRDefault="007258B1" w:rsidP="007F0953">
            <w:pPr>
              <w:numPr>
                <w:ilvl w:val="1"/>
                <w:numId w:val="14"/>
              </w:numPr>
              <w:overflowPunct w:val="0"/>
              <w:autoSpaceDE w:val="0"/>
              <w:autoSpaceDN w:val="0"/>
              <w:adjustRightInd w:val="0"/>
              <w:spacing w:after="0"/>
              <w:jc w:val="both"/>
              <w:textAlignment w:val="baseline"/>
              <w:rPr>
                <w:bCs/>
              </w:rPr>
            </w:pPr>
            <w:r>
              <w:rPr>
                <w:lang w:eastAsia="zh-CN"/>
              </w:rPr>
              <w:t xml:space="preserve">Enhanced UL power control scheme (see section 7.2.2 in TR 38.824) </w:t>
            </w:r>
          </w:p>
        </w:tc>
      </w:tr>
    </w:tbl>
    <w:p w14:paraId="0125DE47" w14:textId="764124D7" w:rsidR="00C34CBA" w:rsidRPr="007E42A0" w:rsidRDefault="00BD729D" w:rsidP="00604E6D">
      <w:pPr>
        <w:pStyle w:val="Header"/>
        <w:tabs>
          <w:tab w:val="center" w:pos="4536"/>
          <w:tab w:val="right" w:pos="8280"/>
          <w:tab w:val="left" w:pos="9498"/>
          <w:tab w:val="right" w:pos="9781"/>
        </w:tabs>
        <w:spacing w:before="240"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this contribution, we first analyze the worst-case achievable latency without multiplexing scheme. Then, </w:t>
      </w:r>
      <w:r w:rsidR="00F82088" w:rsidRPr="007E42A0">
        <w:rPr>
          <w:rFonts w:ascii="Times New Roman" w:hAnsi="Times New Roman"/>
          <w:b w:val="0"/>
          <w:bCs/>
          <w:sz w:val="20"/>
          <w:lang w:val="en-US" w:eastAsia="zh-TW"/>
        </w:rPr>
        <w:t>we</w:t>
      </w:r>
      <w:r w:rsidR="0005077A" w:rsidRPr="007E42A0">
        <w:rPr>
          <w:rFonts w:ascii="Times New Roman" w:hAnsi="Times New Roman"/>
          <w:b w:val="0"/>
          <w:bCs/>
          <w:sz w:val="20"/>
          <w:lang w:val="en-US" w:eastAsia="zh-TW"/>
        </w:rPr>
        <w:t xml:space="preserve"> </w:t>
      </w:r>
      <w:r w:rsidR="00A556EA" w:rsidRPr="007E42A0">
        <w:rPr>
          <w:rFonts w:ascii="Times New Roman" w:hAnsi="Times New Roman"/>
          <w:b w:val="0"/>
          <w:bCs/>
          <w:sz w:val="20"/>
          <w:lang w:val="en-US" w:eastAsia="zh-TW"/>
        </w:rPr>
        <w:t xml:space="preserve">discuss </w:t>
      </w:r>
      <w:r w:rsidR="007258B1">
        <w:rPr>
          <w:rFonts w:ascii="Times New Roman" w:hAnsi="Times New Roman"/>
          <w:b w:val="0"/>
          <w:bCs/>
          <w:sz w:val="20"/>
          <w:lang w:val="en-US" w:eastAsia="zh-TW"/>
        </w:rPr>
        <w:t xml:space="preserve">potential solutions for UL cancelation </w:t>
      </w:r>
      <w:r w:rsidR="00A556EA" w:rsidRPr="007E42A0">
        <w:rPr>
          <w:rFonts w:ascii="Times New Roman" w:hAnsi="Times New Roman"/>
          <w:b w:val="0"/>
          <w:bCs/>
          <w:sz w:val="20"/>
          <w:lang w:val="en-US" w:eastAsia="zh-TW"/>
        </w:rPr>
        <w:t xml:space="preserve"> </w:t>
      </w:r>
      <w:r w:rsidR="007258B1">
        <w:rPr>
          <w:rFonts w:ascii="Times New Roman" w:hAnsi="Times New Roman"/>
          <w:b w:val="0"/>
          <w:bCs/>
          <w:sz w:val="20"/>
          <w:lang w:val="en-US" w:eastAsia="zh-TW"/>
        </w:rPr>
        <w:t>schemes and UL power control enhancements for eMBB/URLLC uplink inter-UE multiplexing</w:t>
      </w:r>
      <w:r w:rsidR="00063E9E">
        <w:rPr>
          <w:rFonts w:ascii="Times New Roman" w:hAnsi="Times New Roman"/>
          <w:b w:val="0"/>
          <w:bCs/>
          <w:sz w:val="20"/>
          <w:lang w:val="en-US" w:eastAsia="zh-TW"/>
        </w:rPr>
        <w:t>.</w:t>
      </w:r>
    </w:p>
    <w:p w14:paraId="4010153A" w14:textId="2C2F3080" w:rsidR="00795686" w:rsidRDefault="006A5EC9" w:rsidP="0025686D">
      <w:pPr>
        <w:pStyle w:val="Heading1"/>
        <w:jc w:val="both"/>
        <w:rPr>
          <w:rFonts w:cs="Arial"/>
          <w:lang w:val="en-US" w:eastAsia="zh-TW"/>
        </w:rPr>
      </w:pPr>
      <w:r w:rsidRPr="00B21434">
        <w:rPr>
          <w:rFonts w:cs="Arial"/>
          <w:lang w:val="en-US" w:eastAsia="zh-TW"/>
        </w:rPr>
        <w:t>Discussion</w:t>
      </w:r>
    </w:p>
    <w:p w14:paraId="3338D710" w14:textId="1D628945" w:rsidR="00923547" w:rsidRPr="00F3008F" w:rsidRDefault="00923547" w:rsidP="00923547">
      <w:pPr>
        <w:jc w:val="both"/>
        <w:rPr>
          <w:lang w:eastAsia="ko-KR"/>
        </w:rPr>
      </w:pPr>
      <w:r w:rsidRPr="00F3008F">
        <w:rPr>
          <w:lang w:eastAsia="ko-KR"/>
        </w:rPr>
        <w:t xml:space="preserve">URLLC use cases and </w:t>
      </w:r>
      <w:r>
        <w:rPr>
          <w:lang w:eastAsia="ko-KR"/>
        </w:rPr>
        <w:t xml:space="preserve">target </w:t>
      </w:r>
      <w:r w:rsidRPr="00F3008F">
        <w:rPr>
          <w:lang w:eastAsia="ko-KR"/>
        </w:rPr>
        <w:t xml:space="preserve">requirements are listed in Table 1 [2]. Power distribution, factory automation, and AR/VR are expected to deploy a mix of URLLC and eMBB UEs on shared carrier. </w:t>
      </w:r>
    </w:p>
    <w:p w14:paraId="269F49B8" w14:textId="77777777" w:rsidR="00923547" w:rsidRPr="00F3008F" w:rsidRDefault="00923547" w:rsidP="00923547">
      <w:pPr>
        <w:pStyle w:val="Caption"/>
        <w:keepNext/>
        <w:jc w:val="center"/>
      </w:pPr>
      <w:r w:rsidRPr="00F3008F">
        <w:t>Table 1 Key URLLC use cases</w:t>
      </w:r>
    </w:p>
    <w:tbl>
      <w:tblPr>
        <w:tblStyle w:val="TableGrid"/>
        <w:tblW w:w="0" w:type="auto"/>
        <w:tblLook w:val="04A0" w:firstRow="1" w:lastRow="0" w:firstColumn="1" w:lastColumn="0" w:noHBand="0" w:noVBand="1"/>
      </w:tblPr>
      <w:tblGrid>
        <w:gridCol w:w="2464"/>
        <w:gridCol w:w="2464"/>
        <w:gridCol w:w="2464"/>
        <w:gridCol w:w="2465"/>
      </w:tblGrid>
      <w:tr w:rsidR="00923547" w:rsidRPr="00F3008F" w14:paraId="3FB074C1" w14:textId="77777777" w:rsidTr="00715F6D">
        <w:tc>
          <w:tcPr>
            <w:tcW w:w="2464" w:type="dxa"/>
          </w:tcPr>
          <w:p w14:paraId="47DBE791" w14:textId="77777777" w:rsidR="00923547" w:rsidRPr="00F3008F" w:rsidRDefault="00923547" w:rsidP="00715F6D">
            <w:pPr>
              <w:jc w:val="both"/>
              <w:rPr>
                <w:b/>
                <w:lang w:eastAsia="ko-KR"/>
              </w:rPr>
            </w:pPr>
            <w:r w:rsidRPr="00F3008F">
              <w:rPr>
                <w:b/>
                <w:lang w:eastAsia="ko-KR"/>
              </w:rPr>
              <w:t>Use case</w:t>
            </w:r>
          </w:p>
        </w:tc>
        <w:tc>
          <w:tcPr>
            <w:tcW w:w="2464" w:type="dxa"/>
          </w:tcPr>
          <w:p w14:paraId="5A4F89B4" w14:textId="77777777" w:rsidR="00923547" w:rsidRPr="00F3008F" w:rsidRDefault="00923547" w:rsidP="00715F6D">
            <w:pPr>
              <w:jc w:val="both"/>
              <w:rPr>
                <w:b/>
                <w:lang w:eastAsia="ko-KR"/>
              </w:rPr>
            </w:pPr>
            <w:r w:rsidRPr="00F3008F">
              <w:rPr>
                <w:b/>
                <w:lang w:eastAsia="ko-KR"/>
              </w:rPr>
              <w:t xml:space="preserve">Traffic </w:t>
            </w:r>
          </w:p>
        </w:tc>
        <w:tc>
          <w:tcPr>
            <w:tcW w:w="2464" w:type="dxa"/>
          </w:tcPr>
          <w:p w14:paraId="3862AB0A" w14:textId="77777777" w:rsidR="00923547" w:rsidRPr="00F3008F" w:rsidRDefault="00923547" w:rsidP="00715F6D">
            <w:pPr>
              <w:jc w:val="both"/>
              <w:rPr>
                <w:b/>
                <w:lang w:eastAsia="ko-KR"/>
              </w:rPr>
            </w:pPr>
            <w:r w:rsidRPr="00F3008F">
              <w:rPr>
                <w:b/>
                <w:lang w:eastAsia="ko-KR"/>
              </w:rPr>
              <w:t>Latency</w:t>
            </w:r>
          </w:p>
        </w:tc>
        <w:tc>
          <w:tcPr>
            <w:tcW w:w="2465" w:type="dxa"/>
          </w:tcPr>
          <w:p w14:paraId="3C4860A5" w14:textId="77777777" w:rsidR="00923547" w:rsidRPr="00F3008F" w:rsidRDefault="00923547" w:rsidP="00715F6D">
            <w:pPr>
              <w:jc w:val="both"/>
              <w:rPr>
                <w:b/>
                <w:lang w:eastAsia="ko-KR"/>
              </w:rPr>
            </w:pPr>
            <w:r w:rsidRPr="00F3008F">
              <w:rPr>
                <w:b/>
                <w:lang w:eastAsia="ko-KR"/>
              </w:rPr>
              <w:t>Reliability</w:t>
            </w:r>
          </w:p>
        </w:tc>
      </w:tr>
      <w:tr w:rsidR="00923547" w:rsidRPr="00F3008F" w14:paraId="6C6C4A30" w14:textId="77777777" w:rsidTr="00715F6D">
        <w:tc>
          <w:tcPr>
            <w:tcW w:w="2464" w:type="dxa"/>
          </w:tcPr>
          <w:p w14:paraId="6F7BEFA5" w14:textId="77777777" w:rsidR="00923547" w:rsidRPr="00F3008F" w:rsidRDefault="00923547" w:rsidP="00715F6D">
            <w:pPr>
              <w:jc w:val="both"/>
              <w:rPr>
                <w:lang w:eastAsia="ko-KR"/>
              </w:rPr>
            </w:pPr>
            <w:r w:rsidRPr="00F3008F">
              <w:rPr>
                <w:lang w:eastAsia="ko-KR"/>
              </w:rPr>
              <w:t>Power distribution</w:t>
            </w:r>
          </w:p>
        </w:tc>
        <w:tc>
          <w:tcPr>
            <w:tcW w:w="2464" w:type="dxa"/>
          </w:tcPr>
          <w:p w14:paraId="00A57D7D" w14:textId="77777777" w:rsidR="00923547" w:rsidRPr="00F3008F" w:rsidRDefault="00923547" w:rsidP="00715F6D">
            <w:pPr>
              <w:jc w:val="both"/>
              <w:rPr>
                <w:lang w:eastAsia="ko-KR"/>
              </w:rPr>
            </w:pPr>
            <w:r w:rsidRPr="00F3008F">
              <w:rPr>
                <w:lang w:eastAsia="ko-KR"/>
              </w:rPr>
              <w:t>periodic and aperiodic</w:t>
            </w:r>
          </w:p>
        </w:tc>
        <w:tc>
          <w:tcPr>
            <w:tcW w:w="2464" w:type="dxa"/>
          </w:tcPr>
          <w:p w14:paraId="67CBD14A" w14:textId="77777777" w:rsidR="00923547" w:rsidRPr="00F3008F" w:rsidRDefault="00923547" w:rsidP="00715F6D">
            <w:pPr>
              <w:jc w:val="both"/>
              <w:rPr>
                <w:lang w:eastAsia="ko-KR"/>
              </w:rPr>
            </w:pPr>
            <w:r w:rsidRPr="00F3008F">
              <w:rPr>
                <w:lang w:eastAsia="ko-KR"/>
              </w:rPr>
              <w:t>5 ms (e2e) / 2-3 ms (air)</w:t>
            </w:r>
          </w:p>
        </w:tc>
        <w:tc>
          <w:tcPr>
            <w:tcW w:w="2465" w:type="dxa"/>
          </w:tcPr>
          <w:p w14:paraId="1128FC86" w14:textId="77777777" w:rsidR="00923547" w:rsidRPr="00F3008F" w:rsidRDefault="00923547" w:rsidP="00715F6D">
            <w:pPr>
              <w:jc w:val="both"/>
              <w:rPr>
                <w:lang w:eastAsia="ko-KR"/>
              </w:rPr>
            </w:pPr>
            <w:r w:rsidRPr="00F3008F">
              <w:rPr>
                <w:lang w:eastAsia="ko-KR"/>
              </w:rPr>
              <w:t>99.9999%</w:t>
            </w:r>
          </w:p>
        </w:tc>
      </w:tr>
      <w:tr w:rsidR="00923547" w:rsidRPr="00F3008F" w14:paraId="0CCECBAF" w14:textId="77777777" w:rsidTr="00715F6D">
        <w:tc>
          <w:tcPr>
            <w:tcW w:w="2464" w:type="dxa"/>
          </w:tcPr>
          <w:p w14:paraId="11670568" w14:textId="77777777" w:rsidR="00923547" w:rsidRPr="00F3008F" w:rsidRDefault="00923547" w:rsidP="00715F6D">
            <w:pPr>
              <w:jc w:val="both"/>
              <w:rPr>
                <w:lang w:eastAsia="ko-KR"/>
              </w:rPr>
            </w:pPr>
            <w:r w:rsidRPr="00F3008F">
              <w:rPr>
                <w:lang w:eastAsia="ko-KR"/>
              </w:rPr>
              <w:t>Factory automation</w:t>
            </w:r>
          </w:p>
        </w:tc>
        <w:tc>
          <w:tcPr>
            <w:tcW w:w="2464" w:type="dxa"/>
          </w:tcPr>
          <w:p w14:paraId="384724E6" w14:textId="77777777" w:rsidR="00923547" w:rsidRPr="00F3008F" w:rsidRDefault="00923547" w:rsidP="00715F6D">
            <w:pPr>
              <w:jc w:val="both"/>
              <w:rPr>
                <w:lang w:eastAsia="ko-KR"/>
              </w:rPr>
            </w:pPr>
            <w:r w:rsidRPr="00F3008F">
              <w:rPr>
                <w:lang w:eastAsia="ko-KR"/>
              </w:rPr>
              <w:t>periodic</w:t>
            </w:r>
          </w:p>
        </w:tc>
        <w:tc>
          <w:tcPr>
            <w:tcW w:w="2464" w:type="dxa"/>
          </w:tcPr>
          <w:p w14:paraId="1C5F5549" w14:textId="77777777" w:rsidR="00923547" w:rsidRPr="00F3008F" w:rsidRDefault="00923547" w:rsidP="00715F6D">
            <w:pPr>
              <w:jc w:val="both"/>
              <w:rPr>
                <w:lang w:eastAsia="ko-KR"/>
              </w:rPr>
            </w:pPr>
            <w:r w:rsidRPr="00F3008F">
              <w:rPr>
                <w:lang w:eastAsia="ko-KR"/>
              </w:rPr>
              <w:t>2 ms (e2e) / 1 ms (air)</w:t>
            </w:r>
          </w:p>
        </w:tc>
        <w:tc>
          <w:tcPr>
            <w:tcW w:w="2465" w:type="dxa"/>
          </w:tcPr>
          <w:p w14:paraId="1057A12C" w14:textId="77777777" w:rsidR="00923547" w:rsidRPr="00F3008F" w:rsidRDefault="00923547" w:rsidP="00715F6D">
            <w:pPr>
              <w:jc w:val="both"/>
              <w:rPr>
                <w:lang w:eastAsia="ko-KR"/>
              </w:rPr>
            </w:pPr>
            <w:r w:rsidRPr="00F3008F">
              <w:rPr>
                <w:lang w:eastAsia="ko-KR"/>
              </w:rPr>
              <w:t>99.9999%</w:t>
            </w:r>
          </w:p>
        </w:tc>
      </w:tr>
      <w:tr w:rsidR="00923547" w:rsidRPr="00F3008F" w14:paraId="73664F2B" w14:textId="77777777" w:rsidTr="00715F6D">
        <w:tc>
          <w:tcPr>
            <w:tcW w:w="2464" w:type="dxa"/>
          </w:tcPr>
          <w:p w14:paraId="7468C2FA" w14:textId="77777777" w:rsidR="00923547" w:rsidRPr="00F3008F" w:rsidRDefault="00923547" w:rsidP="00715F6D">
            <w:pPr>
              <w:jc w:val="both"/>
              <w:rPr>
                <w:lang w:eastAsia="ko-KR"/>
              </w:rPr>
            </w:pPr>
            <w:r w:rsidRPr="00F3008F">
              <w:rPr>
                <w:lang w:eastAsia="ko-KR"/>
              </w:rPr>
              <w:t>AR/VR (Rel-15)</w:t>
            </w:r>
          </w:p>
        </w:tc>
        <w:tc>
          <w:tcPr>
            <w:tcW w:w="2464" w:type="dxa"/>
          </w:tcPr>
          <w:p w14:paraId="720CD8D1" w14:textId="77777777" w:rsidR="00923547" w:rsidRPr="00F3008F" w:rsidRDefault="00923547" w:rsidP="00715F6D">
            <w:pPr>
              <w:jc w:val="both"/>
              <w:rPr>
                <w:lang w:eastAsia="ko-KR"/>
              </w:rPr>
            </w:pPr>
            <w:r w:rsidRPr="00F3008F">
              <w:rPr>
                <w:lang w:eastAsia="ko-KR"/>
              </w:rPr>
              <w:t>aperiodic</w:t>
            </w:r>
          </w:p>
        </w:tc>
        <w:tc>
          <w:tcPr>
            <w:tcW w:w="2464" w:type="dxa"/>
          </w:tcPr>
          <w:p w14:paraId="71E6CE9F" w14:textId="77777777" w:rsidR="00923547" w:rsidRPr="00F3008F" w:rsidRDefault="00923547" w:rsidP="00715F6D">
            <w:pPr>
              <w:jc w:val="both"/>
              <w:rPr>
                <w:lang w:eastAsia="ko-KR"/>
              </w:rPr>
            </w:pPr>
            <w:r w:rsidRPr="00F3008F">
              <w:rPr>
                <w:lang w:eastAsia="ko-KR"/>
              </w:rPr>
              <w:t>1 ms, 4 ms (air)</w:t>
            </w:r>
          </w:p>
        </w:tc>
        <w:tc>
          <w:tcPr>
            <w:tcW w:w="2465" w:type="dxa"/>
          </w:tcPr>
          <w:p w14:paraId="3E919DFA" w14:textId="77777777" w:rsidR="00923547" w:rsidRPr="00F3008F" w:rsidRDefault="00923547" w:rsidP="00715F6D">
            <w:pPr>
              <w:jc w:val="both"/>
              <w:rPr>
                <w:lang w:eastAsia="ko-KR"/>
              </w:rPr>
            </w:pPr>
            <w:r w:rsidRPr="00F3008F">
              <w:rPr>
                <w:lang w:eastAsia="ko-KR"/>
              </w:rPr>
              <w:t>99.999%</w:t>
            </w:r>
          </w:p>
        </w:tc>
      </w:tr>
      <w:tr w:rsidR="00923547" w:rsidRPr="00F3008F" w14:paraId="257F1BF8" w14:textId="77777777" w:rsidTr="00715F6D">
        <w:tc>
          <w:tcPr>
            <w:tcW w:w="2464" w:type="dxa"/>
          </w:tcPr>
          <w:p w14:paraId="36F80C2C" w14:textId="77777777" w:rsidR="00923547" w:rsidRPr="00F3008F" w:rsidRDefault="00923547" w:rsidP="00715F6D">
            <w:pPr>
              <w:jc w:val="both"/>
              <w:rPr>
                <w:lang w:eastAsia="ko-KR"/>
              </w:rPr>
            </w:pPr>
            <w:r w:rsidRPr="00F3008F">
              <w:rPr>
                <w:lang w:eastAsia="ko-KR"/>
              </w:rPr>
              <w:t>Transport industry</w:t>
            </w:r>
          </w:p>
        </w:tc>
        <w:tc>
          <w:tcPr>
            <w:tcW w:w="2464" w:type="dxa"/>
          </w:tcPr>
          <w:p w14:paraId="64F7CF05" w14:textId="77777777" w:rsidR="00923547" w:rsidRPr="00F3008F" w:rsidRDefault="00923547" w:rsidP="00715F6D">
            <w:pPr>
              <w:jc w:val="both"/>
              <w:rPr>
                <w:lang w:eastAsia="ko-KR"/>
              </w:rPr>
            </w:pPr>
            <w:r w:rsidRPr="00F3008F">
              <w:rPr>
                <w:lang w:eastAsia="ko-KR"/>
              </w:rPr>
              <w:t>periodic and aperiodic</w:t>
            </w:r>
          </w:p>
        </w:tc>
        <w:tc>
          <w:tcPr>
            <w:tcW w:w="2464" w:type="dxa"/>
          </w:tcPr>
          <w:p w14:paraId="11CDE742" w14:textId="77777777" w:rsidR="00923547" w:rsidRPr="00F3008F" w:rsidRDefault="00923547" w:rsidP="00715F6D">
            <w:pPr>
              <w:jc w:val="both"/>
              <w:rPr>
                <w:lang w:eastAsia="ko-KR"/>
              </w:rPr>
            </w:pPr>
            <w:r w:rsidRPr="00F3008F">
              <w:rPr>
                <w:lang w:eastAsia="ko-KR"/>
              </w:rPr>
              <w:t>5 ms (e2e) / 3 ms (air)</w:t>
            </w:r>
          </w:p>
        </w:tc>
        <w:tc>
          <w:tcPr>
            <w:tcW w:w="2465" w:type="dxa"/>
          </w:tcPr>
          <w:p w14:paraId="232D8CCB" w14:textId="77777777" w:rsidR="00923547" w:rsidRPr="00F3008F" w:rsidRDefault="00923547" w:rsidP="00715F6D">
            <w:pPr>
              <w:jc w:val="both"/>
              <w:rPr>
                <w:lang w:eastAsia="ko-KR"/>
              </w:rPr>
            </w:pPr>
            <w:r w:rsidRPr="00F3008F">
              <w:rPr>
                <w:lang w:eastAsia="ko-KR"/>
              </w:rPr>
              <w:t>99.999%</w:t>
            </w:r>
          </w:p>
        </w:tc>
      </w:tr>
    </w:tbl>
    <w:p w14:paraId="1860B2DE" w14:textId="77777777" w:rsidR="00923547" w:rsidRPr="00F3008F" w:rsidRDefault="00923547" w:rsidP="00923547">
      <w:pPr>
        <w:jc w:val="both"/>
        <w:rPr>
          <w:lang w:eastAsia="ko-KR"/>
        </w:rPr>
      </w:pPr>
    </w:p>
    <w:p w14:paraId="50BAA3D9" w14:textId="77777777" w:rsidR="00923547" w:rsidRPr="00F3008F" w:rsidRDefault="00923547" w:rsidP="00923547">
      <w:pPr>
        <w:jc w:val="both"/>
        <w:rPr>
          <w:lang w:eastAsia="ko-KR"/>
        </w:rPr>
      </w:pPr>
      <w:r w:rsidRPr="00F3008F">
        <w:rPr>
          <w:lang w:eastAsia="ko-KR"/>
        </w:rPr>
        <w:t xml:space="preserve">Uplink dynamic multiplexing solutions are useful when URLLC packet transmission timing cannot be predicted. With periodic URLLC traffic, network is aware of the URLLC packet arrival timing, and hence eMBB/URLLC preemption can be avoided by implementation at the gNB scheduler. </w:t>
      </w:r>
    </w:p>
    <w:p w14:paraId="232C9453" w14:textId="77777777" w:rsidR="00923547" w:rsidRPr="00F3008F" w:rsidRDefault="00923547" w:rsidP="00923547">
      <w:pPr>
        <w:jc w:val="both"/>
        <w:rPr>
          <w:i/>
          <w:lang w:eastAsia="ko-KR"/>
        </w:rPr>
      </w:pPr>
      <w:r w:rsidRPr="00F3008F">
        <w:rPr>
          <w:b/>
          <w:i/>
          <w:lang w:eastAsia="ko-KR"/>
        </w:rPr>
        <w:t>Observation 1:</w:t>
      </w:r>
      <w:r w:rsidRPr="00F3008F">
        <w:rPr>
          <w:i/>
          <w:lang w:eastAsia="ko-KR"/>
        </w:rPr>
        <w:t xml:space="preserve"> UL dynamic multiplexing methods are not useful with periodic URLLC traffic.</w:t>
      </w:r>
    </w:p>
    <w:p w14:paraId="6268B372" w14:textId="77777777" w:rsidR="001908C4" w:rsidRDefault="00923547" w:rsidP="00923547">
      <w:pPr>
        <w:jc w:val="both"/>
        <w:rPr>
          <w:lang w:eastAsia="ko-KR"/>
        </w:rPr>
      </w:pPr>
      <w:r w:rsidRPr="00F3008F">
        <w:rPr>
          <w:lang w:eastAsia="ko-KR"/>
        </w:rPr>
        <w:t>Hence</w:t>
      </w:r>
      <w:r w:rsidR="001908C4">
        <w:rPr>
          <w:lang w:eastAsia="ko-KR"/>
        </w:rPr>
        <w:t xml:space="preserve">, </w:t>
      </w:r>
      <w:r w:rsidRPr="00F3008F">
        <w:rPr>
          <w:lang w:eastAsia="ko-KR"/>
        </w:rPr>
        <w:t xml:space="preserve">power distribution and AR/VR use cases </w:t>
      </w:r>
      <w:r w:rsidR="001908C4">
        <w:rPr>
          <w:lang w:eastAsia="ko-KR"/>
        </w:rPr>
        <w:t>can benefit from UL multiplexing</w:t>
      </w:r>
      <w:r w:rsidRPr="00F3008F">
        <w:rPr>
          <w:lang w:eastAsia="ko-KR"/>
        </w:rPr>
        <w:t xml:space="preserve">. </w:t>
      </w:r>
    </w:p>
    <w:p w14:paraId="79BBE351" w14:textId="77777777" w:rsidR="001908C4" w:rsidRDefault="001908C4" w:rsidP="001908C4">
      <w:pPr>
        <w:jc w:val="both"/>
        <w:rPr>
          <w:lang w:eastAsia="ko-KR"/>
        </w:rPr>
      </w:pPr>
      <w:r>
        <w:rPr>
          <w:lang w:eastAsia="ko-KR"/>
        </w:rPr>
        <w:t xml:space="preserve">In the following, </w:t>
      </w:r>
      <w:r w:rsidR="00923547" w:rsidRPr="00F3008F">
        <w:rPr>
          <w:lang w:eastAsia="ko-KR"/>
        </w:rPr>
        <w:t xml:space="preserve">we analyze the worst-case latency scenario to determine the necessity for dynamic multiplexing based on the strict latency requirement of these two use cases (i.e., 2ms and 1ms). We assume that frequency resources are limited, hence URLLC PUSCH must be scheduled on the same frequency resources as eMBB PUSCH. </w:t>
      </w:r>
    </w:p>
    <w:p w14:paraId="3DBAD5A4" w14:textId="380C990E" w:rsidR="001908C4" w:rsidRPr="00F3008F" w:rsidRDefault="001908C4" w:rsidP="001908C4">
      <w:pPr>
        <w:jc w:val="both"/>
        <w:rPr>
          <w:lang w:eastAsia="ko-KR"/>
        </w:rPr>
      </w:pPr>
      <w:r w:rsidRPr="00F3008F">
        <w:rPr>
          <w:lang w:eastAsia="ko-KR"/>
        </w:rPr>
        <w:t xml:space="preserve">Let us consider an eMBB PUSCH scheduled for an upcoming slot (see Figure 1). We assume that a URLLC SR is received at gNB at the earliest possible symbol while not allowing gNB scheduler an opportunity to allocate URLLC PUSCH resources prior to the starting symbol of eMBB PUSCH. In other words, the following constraint must hold to create the worst-case SR arrival time for latency: </w:t>
      </w:r>
    </w:p>
    <w:p w14:paraId="43A2BD09" w14:textId="77777777" w:rsidR="001908C4" w:rsidRPr="00F3008F" w:rsidRDefault="001908C4" w:rsidP="001908C4">
      <w:pPr>
        <w:pStyle w:val="ListParagraph"/>
        <w:numPr>
          <w:ilvl w:val="0"/>
          <w:numId w:val="10"/>
        </w:numPr>
        <w:jc w:val="center"/>
        <w:rPr>
          <w:lang w:eastAsia="ko-KR"/>
        </w:rPr>
      </w:pPr>
      <w:r w:rsidRPr="00F3008F">
        <w:rPr>
          <w:bCs/>
          <w:lang w:eastAsia="zh-TW"/>
        </w:rPr>
        <w:t>K2</w:t>
      </w:r>
      <w:r w:rsidRPr="00F3008F">
        <w:rPr>
          <w:bCs/>
          <w:vertAlign w:val="subscript"/>
          <w:lang w:eastAsia="zh-TW"/>
        </w:rPr>
        <w:t>URLLC</w:t>
      </w:r>
      <w:r w:rsidRPr="00F3008F">
        <w:rPr>
          <w:lang w:eastAsia="ko-KR"/>
        </w:rPr>
        <w:t xml:space="preserve"> + </w:t>
      </w:r>
      <w:r w:rsidRPr="00F3008F">
        <w:rPr>
          <w:bCs/>
          <w:lang w:eastAsia="zh-TW"/>
        </w:rPr>
        <w:t>L</w:t>
      </w:r>
      <w:r w:rsidRPr="00F3008F">
        <w:rPr>
          <w:bCs/>
          <w:vertAlign w:val="subscript"/>
          <w:lang w:eastAsia="zh-TW"/>
        </w:rPr>
        <w:t>URLLC</w:t>
      </w:r>
      <w:r w:rsidRPr="00F3008F">
        <w:rPr>
          <w:lang w:eastAsia="ko-KR"/>
        </w:rPr>
        <w:t xml:space="preserve"> &gt; X</w:t>
      </w:r>
    </w:p>
    <w:p w14:paraId="72CD8C4C" w14:textId="4C12A740" w:rsidR="001908C4" w:rsidRPr="00F3008F" w:rsidRDefault="001908C4" w:rsidP="00923547">
      <w:pPr>
        <w:jc w:val="both"/>
        <w:rPr>
          <w:lang w:eastAsia="ko-KR"/>
        </w:rPr>
      </w:pPr>
      <w:r w:rsidRPr="00F3008F">
        <w:rPr>
          <w:lang w:eastAsia="ko-KR"/>
        </w:rPr>
        <w:t xml:space="preserve">where </w:t>
      </w:r>
      <w:r w:rsidRPr="00F3008F">
        <w:rPr>
          <w:bCs/>
          <w:lang w:eastAsia="zh-TW"/>
        </w:rPr>
        <w:t>L</w:t>
      </w:r>
      <w:r w:rsidRPr="00F3008F">
        <w:rPr>
          <w:bCs/>
          <w:vertAlign w:val="subscript"/>
          <w:lang w:eastAsia="zh-TW"/>
        </w:rPr>
        <w:t>URLLC</w:t>
      </w:r>
      <w:r w:rsidRPr="00F3008F">
        <w:rPr>
          <w:lang w:eastAsia="ko-KR"/>
        </w:rPr>
        <w:t xml:space="preserve"> is the URLLC PUSCH length (e.g., 4-os), and X is the number of symbols from the URLLC SR position (i.e., symbol index) to the end of its slot (see Figure 1). Note that if URLLC SR arrives at an earlier symbol, gNB can schedule URLLC first before eMBB PUSCH starts without preemption. We omit such possibility with the above </w:t>
      </w:r>
      <w:r w:rsidRPr="00F3008F">
        <w:rPr>
          <w:lang w:eastAsia="ko-KR"/>
        </w:rPr>
        <w:lastRenderedPageBreak/>
        <w:t>constraint to analyze the worst-case scenario. The objective of this analysis is to avoid preemption by scheduling URLLC PUSCH after eMBB PUSCH is completed, and calculate the achievable latency to see if the URLLC latency requirements can be fulfilled without UL dynamic multiplexing.</w:t>
      </w:r>
    </w:p>
    <w:p w14:paraId="24B69AE4" w14:textId="77777777" w:rsidR="00923547" w:rsidRPr="00F3008F" w:rsidRDefault="00923547" w:rsidP="00923547">
      <w:pPr>
        <w:keepNext/>
        <w:jc w:val="center"/>
      </w:pPr>
      <w:r w:rsidRPr="00F3008F">
        <w:rPr>
          <w:noProof/>
        </w:rPr>
        <w:drawing>
          <wp:inline distT="0" distB="0" distL="0" distR="0" wp14:anchorId="3D695EBB" wp14:editId="296363CB">
            <wp:extent cx="5934201" cy="21945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6014452" cy="2224238"/>
                    </a:xfrm>
                    <a:prstGeom prst="rect">
                      <a:avLst/>
                    </a:prstGeom>
                  </pic:spPr>
                </pic:pic>
              </a:graphicData>
            </a:graphic>
          </wp:inline>
        </w:drawing>
      </w:r>
    </w:p>
    <w:p w14:paraId="0C60E451" w14:textId="77777777" w:rsidR="00923547" w:rsidRPr="00F3008F" w:rsidRDefault="00923547" w:rsidP="00923547">
      <w:pPr>
        <w:pStyle w:val="Caption"/>
        <w:jc w:val="center"/>
        <w:rPr>
          <w:lang w:eastAsia="zh-TW"/>
        </w:rPr>
      </w:pPr>
      <w:r w:rsidRPr="00F3008F">
        <w:t xml:space="preserve">Figure </w:t>
      </w:r>
      <w:r>
        <w:t>1</w:t>
      </w:r>
      <w:r w:rsidRPr="00F3008F">
        <w:t>: Necessity for UL dynamic multiplexing in terms of URLLC latency requirements.</w:t>
      </w:r>
    </w:p>
    <w:p w14:paraId="7C239DDC" w14:textId="77777777" w:rsidR="00923547" w:rsidRPr="00F3008F" w:rsidRDefault="00923547" w:rsidP="00923547">
      <w:pPr>
        <w:jc w:val="both"/>
        <w:rPr>
          <w:lang w:eastAsia="ko-KR"/>
        </w:rPr>
      </w:pPr>
    </w:p>
    <w:p w14:paraId="4A4643F4" w14:textId="77777777" w:rsidR="00923547" w:rsidRPr="00F3008F" w:rsidRDefault="00923547" w:rsidP="00923547">
      <w:pPr>
        <w:jc w:val="both"/>
        <w:rPr>
          <w:lang w:eastAsia="ko-KR"/>
        </w:rPr>
      </w:pPr>
      <w:r w:rsidRPr="00F3008F">
        <w:rPr>
          <w:lang w:eastAsia="ko-KR"/>
        </w:rPr>
        <w:t xml:space="preserve">Let us now denote the length of eMBB PUSCH by </w:t>
      </w:r>
      <w:r w:rsidRPr="00F3008F">
        <w:rPr>
          <w:bCs/>
          <w:lang w:eastAsia="zh-TW"/>
        </w:rPr>
        <w:t>L</w:t>
      </w:r>
      <w:r w:rsidRPr="00F3008F">
        <w:rPr>
          <w:bCs/>
          <w:vertAlign w:val="subscript"/>
          <w:lang w:eastAsia="zh-TW"/>
        </w:rPr>
        <w:t>eMBB</w:t>
      </w:r>
      <w:r w:rsidRPr="00F3008F">
        <w:rPr>
          <w:lang w:eastAsia="ko-KR"/>
        </w:rPr>
        <w:t xml:space="preserve"> and the length of URLLC PUSCH by </w:t>
      </w:r>
      <w:r w:rsidRPr="00F3008F">
        <w:rPr>
          <w:bCs/>
          <w:lang w:eastAsia="zh-TW"/>
        </w:rPr>
        <w:t>L</w:t>
      </w:r>
      <w:r w:rsidRPr="00F3008F">
        <w:rPr>
          <w:bCs/>
          <w:vertAlign w:val="subscript"/>
          <w:lang w:eastAsia="zh-TW"/>
        </w:rPr>
        <w:t xml:space="preserve">eMBB </w:t>
      </w:r>
      <w:r w:rsidRPr="00F3008F">
        <w:rPr>
          <w:lang w:eastAsia="ko-KR"/>
        </w:rPr>
        <w:t>(in terms of symbols). The URLLC PUSCH can be scheduled right after eMBB PUSCH without causing preemption as long as the following inequality holds for latency requirement:</w:t>
      </w:r>
    </w:p>
    <w:p w14:paraId="04A9C109" w14:textId="77777777" w:rsidR="00923547" w:rsidRPr="00F3008F" w:rsidRDefault="00923547" w:rsidP="00923547">
      <w:pPr>
        <w:pStyle w:val="ListParagraph"/>
        <w:numPr>
          <w:ilvl w:val="0"/>
          <w:numId w:val="10"/>
        </w:numPr>
        <w:jc w:val="center"/>
        <w:rPr>
          <w:lang w:eastAsia="ko-KR"/>
        </w:rPr>
      </w:pPr>
      <w:r w:rsidRPr="00F3008F">
        <w:rPr>
          <w:lang w:eastAsia="ko-KR"/>
        </w:rPr>
        <w:t xml:space="preserve">X + </w:t>
      </w:r>
      <w:r w:rsidRPr="00F3008F">
        <w:rPr>
          <w:bCs/>
          <w:lang w:eastAsia="zh-TW"/>
        </w:rPr>
        <w:t>L</w:t>
      </w:r>
      <w:r w:rsidRPr="00F3008F">
        <w:rPr>
          <w:bCs/>
          <w:vertAlign w:val="subscript"/>
          <w:lang w:eastAsia="zh-TW"/>
        </w:rPr>
        <w:t>eMBB</w:t>
      </w:r>
      <w:r w:rsidRPr="00F3008F">
        <w:rPr>
          <w:lang w:eastAsia="ko-KR"/>
        </w:rPr>
        <w:t xml:space="preserve"> + </w:t>
      </w:r>
      <w:r w:rsidRPr="00F3008F">
        <w:rPr>
          <w:bCs/>
          <w:lang w:eastAsia="zh-TW"/>
        </w:rPr>
        <w:t>L</w:t>
      </w:r>
      <w:r w:rsidRPr="00F3008F">
        <w:rPr>
          <w:bCs/>
          <w:vertAlign w:val="subscript"/>
          <w:lang w:eastAsia="zh-TW"/>
        </w:rPr>
        <w:t>URLLC</w:t>
      </w:r>
      <w:r w:rsidRPr="00F3008F">
        <w:rPr>
          <w:lang w:eastAsia="ko-KR"/>
        </w:rPr>
        <w:t xml:space="preserve"> &lt; T – {SR processing delay at gNB}</w:t>
      </w:r>
    </w:p>
    <w:p w14:paraId="7F5F1E21" w14:textId="77777777" w:rsidR="00923547" w:rsidRPr="00F3008F" w:rsidRDefault="00923547" w:rsidP="00923547">
      <w:pPr>
        <w:jc w:val="both"/>
        <w:rPr>
          <w:lang w:eastAsia="ko-KR"/>
        </w:rPr>
      </w:pPr>
      <w:r w:rsidRPr="00F3008F">
        <w:rPr>
          <w:lang w:eastAsia="ko-KR"/>
        </w:rPr>
        <w:t>where T denotes the maximum acceptable PHY latency (i.e., 1ms or 2ms depending on the use case).</w:t>
      </w:r>
    </w:p>
    <w:p w14:paraId="7F13CA1A" w14:textId="77777777" w:rsidR="00923547" w:rsidRPr="00F3008F" w:rsidRDefault="00923547" w:rsidP="00923547">
      <w:pPr>
        <w:jc w:val="both"/>
        <w:rPr>
          <w:lang w:eastAsia="ko-KR"/>
        </w:rPr>
      </w:pPr>
      <w:r w:rsidRPr="00F3008F">
        <w:rPr>
          <w:lang w:eastAsia="ko-KR"/>
        </w:rPr>
        <w:t xml:space="preserve">We can now calculate the minimum PHY latency achievable without causing a preemption occurrence under this worst-case scenario. We make the following assumptions first to simplify the calculation. </w:t>
      </w:r>
    </w:p>
    <w:p w14:paraId="353D39DD" w14:textId="77777777" w:rsidR="00923547" w:rsidRPr="00F3008F" w:rsidRDefault="00923547" w:rsidP="00923547">
      <w:pPr>
        <w:pStyle w:val="ListParagraph"/>
        <w:numPr>
          <w:ilvl w:val="0"/>
          <w:numId w:val="10"/>
        </w:numPr>
        <w:jc w:val="both"/>
        <w:rPr>
          <w:lang w:eastAsia="ko-KR"/>
        </w:rPr>
      </w:pPr>
      <w:r w:rsidRPr="00F3008F">
        <w:rPr>
          <w:bCs/>
          <w:lang w:eastAsia="zh-TW"/>
        </w:rPr>
        <w:t>L</w:t>
      </w:r>
      <w:r w:rsidRPr="00F3008F">
        <w:rPr>
          <w:bCs/>
          <w:vertAlign w:val="subscript"/>
          <w:lang w:eastAsia="zh-TW"/>
        </w:rPr>
        <w:t>URLLC</w:t>
      </w:r>
      <w:r w:rsidRPr="00F3008F">
        <w:rPr>
          <w:bCs/>
          <w:lang w:eastAsia="zh-TW"/>
        </w:rPr>
        <w:t xml:space="preserve"> </w:t>
      </w:r>
      <w:r w:rsidRPr="00F3008F">
        <w:rPr>
          <w:lang w:eastAsia="ko-KR"/>
        </w:rPr>
        <w:t>= 4</w:t>
      </w:r>
    </w:p>
    <w:p w14:paraId="08E194DA" w14:textId="77777777" w:rsidR="00923547" w:rsidRPr="00F3008F" w:rsidRDefault="00923547" w:rsidP="00923547">
      <w:pPr>
        <w:pStyle w:val="ListParagraph"/>
        <w:numPr>
          <w:ilvl w:val="0"/>
          <w:numId w:val="10"/>
        </w:numPr>
        <w:jc w:val="both"/>
        <w:rPr>
          <w:lang w:eastAsia="ko-KR"/>
        </w:rPr>
      </w:pPr>
      <w:r w:rsidRPr="00F3008F">
        <w:rPr>
          <w:bCs/>
          <w:lang w:eastAsia="zh-TW"/>
        </w:rPr>
        <w:t>L</w:t>
      </w:r>
      <w:r w:rsidRPr="00F3008F">
        <w:rPr>
          <w:bCs/>
          <w:vertAlign w:val="subscript"/>
          <w:lang w:eastAsia="zh-TW"/>
        </w:rPr>
        <w:t>eMBB</w:t>
      </w:r>
      <w:r w:rsidRPr="00F3008F">
        <w:rPr>
          <w:lang w:eastAsia="ko-KR"/>
        </w:rPr>
        <w:t xml:space="preserve"> = 14</w:t>
      </w:r>
    </w:p>
    <w:p w14:paraId="51182033" w14:textId="77777777" w:rsidR="00923547" w:rsidRPr="00F3008F" w:rsidRDefault="00923547" w:rsidP="00923547">
      <w:pPr>
        <w:pStyle w:val="ListParagraph"/>
        <w:numPr>
          <w:ilvl w:val="0"/>
          <w:numId w:val="10"/>
        </w:numPr>
        <w:jc w:val="both"/>
        <w:rPr>
          <w:lang w:eastAsia="ko-KR"/>
        </w:rPr>
      </w:pPr>
      <w:r w:rsidRPr="00F3008F">
        <w:rPr>
          <w:bCs/>
          <w:lang w:eastAsia="zh-TW"/>
        </w:rPr>
        <w:t>SCS</w:t>
      </w:r>
      <w:r w:rsidRPr="00F3008F">
        <w:rPr>
          <w:bCs/>
          <w:vertAlign w:val="subscript"/>
          <w:lang w:eastAsia="zh-TW"/>
        </w:rPr>
        <w:t>URLLC</w:t>
      </w:r>
      <w:r w:rsidRPr="00F3008F">
        <w:rPr>
          <w:lang w:eastAsia="ko-KR"/>
        </w:rPr>
        <w:t xml:space="preserve"> = </w:t>
      </w:r>
      <w:r w:rsidRPr="00F3008F">
        <w:rPr>
          <w:bCs/>
          <w:lang w:eastAsia="zh-TW"/>
        </w:rPr>
        <w:t>SCS</w:t>
      </w:r>
      <w:r w:rsidRPr="00F3008F">
        <w:rPr>
          <w:bCs/>
          <w:vertAlign w:val="subscript"/>
          <w:lang w:eastAsia="zh-TW"/>
        </w:rPr>
        <w:t>eMBB</w:t>
      </w:r>
      <w:r w:rsidRPr="00F3008F">
        <w:rPr>
          <w:lang w:eastAsia="ko-KR"/>
        </w:rPr>
        <w:t xml:space="preserve"> = 30 KHz</w:t>
      </w:r>
    </w:p>
    <w:p w14:paraId="2598166D" w14:textId="77777777" w:rsidR="00923547" w:rsidRPr="00F3008F" w:rsidRDefault="00923547" w:rsidP="00923547">
      <w:pPr>
        <w:pStyle w:val="ListParagraph"/>
        <w:numPr>
          <w:ilvl w:val="0"/>
          <w:numId w:val="10"/>
        </w:numPr>
        <w:jc w:val="both"/>
        <w:rPr>
          <w:lang w:eastAsia="ko-KR"/>
        </w:rPr>
      </w:pPr>
      <w:r w:rsidRPr="00F3008F">
        <w:rPr>
          <w:bCs/>
          <w:lang w:eastAsia="zh-TW"/>
        </w:rPr>
        <w:t>K2</w:t>
      </w:r>
      <w:r w:rsidRPr="00F3008F">
        <w:rPr>
          <w:bCs/>
          <w:vertAlign w:val="subscript"/>
          <w:lang w:eastAsia="zh-TW"/>
        </w:rPr>
        <w:t>URLLC</w:t>
      </w:r>
      <w:r w:rsidRPr="00F3008F">
        <w:rPr>
          <w:lang w:eastAsia="ko-KR"/>
        </w:rPr>
        <w:t xml:space="preserve"> is set to minimum N2 capability-2 [3] (i.e., </w:t>
      </w:r>
      <w:r w:rsidRPr="00F3008F">
        <w:rPr>
          <w:bCs/>
          <w:lang w:eastAsia="zh-TW"/>
        </w:rPr>
        <w:t>N2</w:t>
      </w:r>
      <w:r w:rsidRPr="00F3008F">
        <w:rPr>
          <w:bCs/>
          <w:vertAlign w:val="subscript"/>
          <w:lang w:eastAsia="zh-TW"/>
        </w:rPr>
        <w:t>URLLC</w:t>
      </w:r>
      <w:r w:rsidRPr="00F3008F">
        <w:rPr>
          <w:lang w:eastAsia="ko-KR"/>
        </w:rPr>
        <w:t xml:space="preserve"> = 5.5 symbols at 30 KHz SCS)</w:t>
      </w:r>
    </w:p>
    <w:p w14:paraId="56A11B87" w14:textId="77777777" w:rsidR="00923547" w:rsidRPr="00F3008F" w:rsidRDefault="00923547" w:rsidP="00923547">
      <w:pPr>
        <w:pStyle w:val="ListParagraph"/>
        <w:numPr>
          <w:ilvl w:val="0"/>
          <w:numId w:val="10"/>
        </w:numPr>
        <w:jc w:val="both"/>
        <w:rPr>
          <w:lang w:eastAsia="ko-KR"/>
        </w:rPr>
      </w:pPr>
      <w:r w:rsidRPr="00F3008F">
        <w:rPr>
          <w:bCs/>
          <w:lang w:eastAsia="zh-TW"/>
        </w:rPr>
        <w:t>K2</w:t>
      </w:r>
      <w:r w:rsidRPr="00F3008F">
        <w:rPr>
          <w:bCs/>
          <w:vertAlign w:val="subscript"/>
          <w:lang w:eastAsia="zh-TW"/>
        </w:rPr>
        <w:t>eMBB</w:t>
      </w:r>
      <w:r w:rsidRPr="00F3008F">
        <w:rPr>
          <w:lang w:eastAsia="ko-KR"/>
        </w:rPr>
        <w:t xml:space="preserve"> = is set to minimum N2 capability-1 [3] (i.e., </w:t>
      </w:r>
      <w:r w:rsidRPr="00F3008F">
        <w:rPr>
          <w:bCs/>
          <w:lang w:eastAsia="zh-TW"/>
        </w:rPr>
        <w:t>N2</w:t>
      </w:r>
      <w:r w:rsidRPr="00F3008F">
        <w:rPr>
          <w:bCs/>
          <w:vertAlign w:val="subscript"/>
          <w:lang w:eastAsia="zh-TW"/>
        </w:rPr>
        <w:t>eMBB</w:t>
      </w:r>
      <w:r w:rsidRPr="00F3008F">
        <w:rPr>
          <w:lang w:eastAsia="ko-KR"/>
        </w:rPr>
        <w:t xml:space="preserve"> = 12 symbols at 30 KHz SCS)</w:t>
      </w:r>
    </w:p>
    <w:p w14:paraId="7DA9F244" w14:textId="77777777" w:rsidR="00923547" w:rsidRPr="00F3008F" w:rsidRDefault="00923547" w:rsidP="00923547">
      <w:pPr>
        <w:pStyle w:val="ListParagraph"/>
        <w:numPr>
          <w:ilvl w:val="0"/>
          <w:numId w:val="10"/>
        </w:numPr>
        <w:jc w:val="both"/>
        <w:rPr>
          <w:lang w:eastAsia="ko-KR"/>
        </w:rPr>
      </w:pPr>
      <w:r w:rsidRPr="00F3008F">
        <w:rPr>
          <w:lang w:eastAsia="ko-KR"/>
        </w:rPr>
        <w:t>SR processing delay at gNB is assumed to be zero</w:t>
      </w:r>
    </w:p>
    <w:p w14:paraId="7BC00DF1" w14:textId="77777777" w:rsidR="00923547" w:rsidRPr="00F3008F" w:rsidRDefault="00923547" w:rsidP="00923547">
      <w:pPr>
        <w:jc w:val="both"/>
        <w:rPr>
          <w:lang w:eastAsia="ko-KR"/>
        </w:rPr>
      </w:pPr>
      <w:r w:rsidRPr="00F3008F">
        <w:rPr>
          <w:lang w:eastAsia="ko-KR"/>
        </w:rPr>
        <w:t>The minimum achievable latency can be computed as follows (in terms of symbols):</w:t>
      </w:r>
    </w:p>
    <w:p w14:paraId="11E3BE7B" w14:textId="77777777" w:rsidR="00923547" w:rsidRPr="00F3008F" w:rsidRDefault="00304CC9" w:rsidP="00923547">
      <w:pPr>
        <w:pStyle w:val="ListParagraph"/>
        <w:numPr>
          <w:ilvl w:val="0"/>
          <w:numId w:val="11"/>
        </w:numPr>
        <w:rPr>
          <w:lang w:eastAsia="ko-KR"/>
        </w:rPr>
      </w:pPr>
      <w:r>
        <w:rPr>
          <w:noProof/>
        </w:rPr>
        <w:pict w14:anchorId="78655A46">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3" type="#_x0000_t87" style="position:absolute;left:0;text-align:left;margin-left:74.4pt;margin-top:1.15pt;width:9.55pt;height:36.35pt;rotation:-90;z-index:251665408;visibility:visible;v-text-anchor:middle" adj="465" strokecolor="red" strokeweight="1.5pt">
            <v:shadow color="black" opacity="24903f" origin=",.5" offset="0,.55556mm"/>
          </v:shape>
        </w:pict>
      </w:r>
      <w:r>
        <w:rPr>
          <w:noProof/>
        </w:rPr>
        <w:pict w14:anchorId="63452690">
          <v:shapetype id="_x0000_t202" coordsize="21600,21600" o:spt="202" path="m,l,21600r21600,l21600,xe">
            <v:stroke joinstyle="miter"/>
            <v:path gradientshapeok="t" o:connecttype="rect"/>
          </v:shapetype>
          <v:shape id="_x0000_s1042" type="#_x0000_t202" style="position:absolute;left:0;text-align:left;margin-left:274.35pt;margin-top:21.65pt;width:54.9pt;height:19.4pt;z-index:2516643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42;mso-fit-shape-to-text:t">
              <w:txbxContent>
                <w:p w14:paraId="15E54125" w14:textId="77777777" w:rsidR="00923547" w:rsidRPr="00224180" w:rsidRDefault="00923547" w:rsidP="00923547">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4 symbols</w:t>
                  </w:r>
                </w:p>
              </w:txbxContent>
            </v:textbox>
          </v:shape>
        </w:pict>
      </w:r>
      <w:r>
        <w:rPr>
          <w:noProof/>
        </w:rPr>
        <w:pict w14:anchorId="6EE55B52">
          <v:shape id="_x0000_s1040" type="#_x0000_t202" style="position:absolute;left:0;text-align:left;margin-left:223.95pt;margin-top:21.65pt;width:56.05pt;height:19.4pt;z-index:25166233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40;mso-fit-shape-to-text:t">
              <w:txbxContent>
                <w:p w14:paraId="1700D301" w14:textId="77777777" w:rsidR="00923547" w:rsidRPr="00224180" w:rsidRDefault="00923547" w:rsidP="00923547">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14 symbols</w:t>
                  </w:r>
                </w:p>
              </w:txbxContent>
            </v:textbox>
          </v:shape>
        </w:pict>
      </w:r>
      <w:r>
        <w:rPr>
          <w:noProof/>
        </w:rPr>
        <w:pict w14:anchorId="6FED400A">
          <v:shape id="_x0000_s1041" type="#_x0000_t87" style="position:absolute;left:0;text-align:left;margin-left:296.4pt;margin-top:-1.3pt;width:9.55pt;height:36.35pt;rotation:-90;z-index:251663360;visibility:visible;v-text-anchor:middle" adj="465" strokecolor="red" strokeweight="1.5pt">
            <v:shadow color="black" opacity="24903f" origin=",.5" offset="0,.55556mm"/>
          </v:shape>
        </w:pict>
      </w:r>
      <w:r>
        <w:rPr>
          <w:noProof/>
        </w:rPr>
        <w:pict w14:anchorId="7BBEA528">
          <v:shape id="_x0000_s1039" type="#_x0000_t87" style="position:absolute;left:0;text-align:left;margin-left:251.4pt;margin-top:-1.3pt;width:9.55pt;height:36.35pt;rotation:-90;z-index:251661312;visibility:visible;v-text-anchor:middle" adj="465" strokecolor="red" strokeweight="1.5pt">
            <v:shadow color="black" opacity="24903f" origin=",.5" offset="0,.55556mm"/>
          </v:shape>
        </w:pict>
      </w:r>
      <w:r>
        <w:rPr>
          <w:noProof/>
        </w:rPr>
        <w:pict w14:anchorId="5BD2F487">
          <v:shape id="_x0000_s1037" type="#_x0000_t87" style="position:absolute;left:0;text-align:left;margin-left:157.4pt;margin-top:-40.05pt;width:6.8pt;height:116.55pt;rotation:-90;z-index:251659264;visibility:visible;v-text-anchor:middle" adj="465" strokecolor="red" strokeweight="1.5pt">
            <v:shadow color="black" opacity="24903f" origin=",.5" offset="0,.55556mm"/>
          </v:shape>
        </w:pict>
      </w:r>
      <w:r w:rsidR="00923547" w:rsidRPr="00F3008F">
        <w:rPr>
          <w:lang w:eastAsia="ko-KR"/>
        </w:rPr>
        <w:t xml:space="preserve">X   +   {SR processing delay at gNB}   +   </w:t>
      </w:r>
      <w:r w:rsidR="00923547" w:rsidRPr="00F3008F">
        <w:rPr>
          <w:bCs/>
          <w:lang w:eastAsia="zh-TW"/>
        </w:rPr>
        <w:t>L</w:t>
      </w:r>
      <w:r w:rsidR="00923547" w:rsidRPr="00F3008F">
        <w:rPr>
          <w:bCs/>
          <w:vertAlign w:val="subscript"/>
          <w:lang w:eastAsia="zh-TW"/>
        </w:rPr>
        <w:t>eMBB</w:t>
      </w:r>
      <w:r w:rsidR="00923547" w:rsidRPr="00F3008F">
        <w:rPr>
          <w:lang w:eastAsia="ko-KR"/>
        </w:rPr>
        <w:t xml:space="preserve">   +   </w:t>
      </w:r>
      <w:r w:rsidR="00923547" w:rsidRPr="00F3008F">
        <w:rPr>
          <w:bCs/>
          <w:lang w:eastAsia="zh-TW"/>
        </w:rPr>
        <w:t>L</w:t>
      </w:r>
      <w:r w:rsidR="00923547" w:rsidRPr="00F3008F">
        <w:rPr>
          <w:bCs/>
          <w:vertAlign w:val="subscript"/>
          <w:lang w:eastAsia="zh-TW"/>
        </w:rPr>
        <w:t xml:space="preserve">URLLC      </w:t>
      </w:r>
      <w:r w:rsidR="00923547" w:rsidRPr="00F3008F">
        <w:rPr>
          <w:lang w:eastAsia="ko-KR"/>
        </w:rPr>
        <w:t xml:space="preserve">  =   27 symbols ≈ 0.96 ms</w:t>
      </w:r>
    </w:p>
    <w:p w14:paraId="690F25C2" w14:textId="77777777" w:rsidR="00923547" w:rsidRPr="00F3008F" w:rsidRDefault="00304CC9" w:rsidP="00923547">
      <w:pPr>
        <w:rPr>
          <w:lang w:eastAsia="ko-KR"/>
        </w:rPr>
      </w:pPr>
      <w:r>
        <w:rPr>
          <w:noProof/>
        </w:rPr>
        <w:pict w14:anchorId="46FBC8C4">
          <v:shape id="_x0000_s1038" type="#_x0000_t202" style="position:absolute;margin-left:134.2pt;margin-top:2.35pt;width:51pt;height:19.4pt;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38;mso-fit-shape-to-text:t">
              <w:txbxContent>
                <w:p w14:paraId="15AB8770" w14:textId="77777777" w:rsidR="00923547" w:rsidRPr="00224180" w:rsidRDefault="00923547" w:rsidP="00923547">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0 symbol</w:t>
                  </w:r>
                </w:p>
              </w:txbxContent>
            </v:textbox>
          </v:shape>
        </w:pict>
      </w:r>
      <w:r>
        <w:rPr>
          <w:noProof/>
        </w:rPr>
        <w:pict w14:anchorId="4451EC5B">
          <v:shape id="_x0000_s1044" type="#_x0000_t202" style="position:absolute;margin-left:56.2pt;margin-top:2.35pt;width:51pt;height:19.4pt;z-index:25166643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44;mso-fit-shape-to-text:t">
              <w:txbxContent>
                <w:p w14:paraId="70777E65" w14:textId="77777777" w:rsidR="00923547" w:rsidRPr="00224180" w:rsidRDefault="00923547" w:rsidP="00923547">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9 symbols</w:t>
                  </w:r>
                </w:p>
              </w:txbxContent>
            </v:textbox>
          </v:shape>
        </w:pict>
      </w:r>
    </w:p>
    <w:p w14:paraId="052882B5" w14:textId="77777777" w:rsidR="00923547" w:rsidRPr="00F3008F" w:rsidRDefault="00923547" w:rsidP="00923547">
      <w:pPr>
        <w:rPr>
          <w:lang w:eastAsia="ko-KR"/>
        </w:rPr>
      </w:pPr>
    </w:p>
    <w:p w14:paraId="7E2B1D8F" w14:textId="77777777" w:rsidR="00923547" w:rsidRPr="00F3008F" w:rsidRDefault="00923547" w:rsidP="00923547">
      <w:pPr>
        <w:rPr>
          <w:lang w:eastAsia="ko-KR"/>
        </w:rPr>
      </w:pPr>
      <w:r w:rsidRPr="00F3008F">
        <w:rPr>
          <w:lang w:eastAsia="ko-KR"/>
        </w:rPr>
        <w:t>The achievable air latency under the worst-case scenario is 0.96 ms for 30 KHz SCS. The rest of the results for all combinations of SCS values are listed in Table 2. Based on these findings, we make the following observation.</w:t>
      </w:r>
    </w:p>
    <w:p w14:paraId="571A05E9" w14:textId="77777777" w:rsidR="00923547" w:rsidRPr="00F3008F" w:rsidRDefault="00923547" w:rsidP="00923547">
      <w:pPr>
        <w:jc w:val="both"/>
        <w:rPr>
          <w:i/>
          <w:lang w:eastAsia="ko-KR"/>
        </w:rPr>
      </w:pPr>
      <w:r w:rsidRPr="00F3008F">
        <w:rPr>
          <w:b/>
          <w:i/>
          <w:lang w:eastAsia="ko-KR"/>
        </w:rPr>
        <w:t>Observation 2:</w:t>
      </w:r>
      <w:r w:rsidRPr="00F3008F">
        <w:rPr>
          <w:i/>
          <w:lang w:eastAsia="ko-KR"/>
        </w:rPr>
        <w:t xml:space="preserve"> UL dynamic multiplexing is not needed to satisfy 2ms URLLC latency requirement for all SCS configurations.</w:t>
      </w:r>
    </w:p>
    <w:p w14:paraId="1C61AB5D" w14:textId="77777777" w:rsidR="00923547" w:rsidRDefault="00923547" w:rsidP="00923547">
      <w:pPr>
        <w:jc w:val="both"/>
        <w:rPr>
          <w:i/>
          <w:lang w:eastAsia="ko-KR"/>
        </w:rPr>
      </w:pPr>
      <w:r w:rsidRPr="00F3008F">
        <w:rPr>
          <w:b/>
          <w:i/>
          <w:lang w:eastAsia="ko-KR"/>
        </w:rPr>
        <w:t>Observation 3:</w:t>
      </w:r>
      <w:r w:rsidRPr="00F3008F">
        <w:rPr>
          <w:i/>
          <w:lang w:eastAsia="ko-KR"/>
        </w:rPr>
        <w:t xml:space="preserve"> UL dynamic multiplexing is not needed to satisfy 1ms URLLC latency requirement for all 30 KHz and 60 KHz SCS configurations. </w:t>
      </w:r>
    </w:p>
    <w:p w14:paraId="20E6472B" w14:textId="77777777" w:rsidR="001908C4" w:rsidRPr="00F3008F" w:rsidRDefault="001908C4" w:rsidP="00923547">
      <w:pPr>
        <w:jc w:val="both"/>
        <w:rPr>
          <w:i/>
          <w:lang w:eastAsia="ko-KR"/>
        </w:rPr>
      </w:pPr>
    </w:p>
    <w:p w14:paraId="69F7E1F4" w14:textId="77777777" w:rsidR="00923547" w:rsidRPr="00F3008F" w:rsidRDefault="00923547" w:rsidP="00923547">
      <w:pPr>
        <w:pStyle w:val="Caption"/>
        <w:keepNext/>
        <w:jc w:val="center"/>
      </w:pPr>
      <w:r w:rsidRPr="00F3008F">
        <w:lastRenderedPageBreak/>
        <w:t>Table 2 Worst-case achievable UL latency (over-the-air) without causing any preemption.</w:t>
      </w:r>
    </w:p>
    <w:tbl>
      <w:tblPr>
        <w:tblStyle w:val="TableGrid"/>
        <w:tblW w:w="5651" w:type="dxa"/>
        <w:jc w:val="center"/>
        <w:tblLook w:val="0600" w:firstRow="0" w:lastRow="0" w:firstColumn="0" w:lastColumn="0" w:noHBand="1" w:noVBand="1"/>
      </w:tblPr>
      <w:tblGrid>
        <w:gridCol w:w="1391"/>
        <w:gridCol w:w="1008"/>
        <w:gridCol w:w="1064"/>
        <w:gridCol w:w="1178"/>
        <w:gridCol w:w="1010"/>
      </w:tblGrid>
      <w:tr w:rsidR="00923547" w:rsidRPr="00F3008F" w14:paraId="2C19E4AE" w14:textId="77777777" w:rsidTr="00715F6D">
        <w:trPr>
          <w:trHeight w:val="306"/>
          <w:jc w:val="center"/>
        </w:trPr>
        <w:tc>
          <w:tcPr>
            <w:tcW w:w="1391" w:type="dxa"/>
            <w:hideMark/>
          </w:tcPr>
          <w:p w14:paraId="65A43F4E" w14:textId="77777777" w:rsidR="00923547" w:rsidRPr="00F3008F" w:rsidRDefault="00923547" w:rsidP="00715F6D">
            <w:pPr>
              <w:spacing w:after="0"/>
              <w:textAlignment w:val="bottom"/>
              <w:rPr>
                <w:rFonts w:eastAsia="Times New Roman"/>
                <w:b/>
                <w:sz w:val="16"/>
                <w:szCs w:val="36"/>
              </w:rPr>
            </w:pPr>
          </w:p>
        </w:tc>
        <w:tc>
          <w:tcPr>
            <w:tcW w:w="4260" w:type="dxa"/>
            <w:gridSpan w:val="4"/>
            <w:hideMark/>
          </w:tcPr>
          <w:p w14:paraId="691D823A" w14:textId="77777777" w:rsidR="00923547" w:rsidRPr="00F3008F" w:rsidRDefault="00923547" w:rsidP="00715F6D">
            <w:pPr>
              <w:spacing w:after="0"/>
              <w:jc w:val="center"/>
              <w:textAlignment w:val="bottom"/>
              <w:rPr>
                <w:rFonts w:eastAsia="Times New Roman"/>
                <w:b/>
                <w:sz w:val="16"/>
                <w:szCs w:val="36"/>
              </w:rPr>
            </w:pPr>
            <w:r w:rsidRPr="00F3008F">
              <w:rPr>
                <w:rFonts w:eastAsia="Times New Roman"/>
                <w:b/>
                <w:kern w:val="24"/>
                <w:szCs w:val="40"/>
                <w:lang w:val="en-GB"/>
              </w:rPr>
              <w:t>URLLC numerology</w:t>
            </w:r>
          </w:p>
        </w:tc>
      </w:tr>
      <w:tr w:rsidR="00923547" w:rsidRPr="00F3008F" w14:paraId="0D5AF2A9" w14:textId="77777777" w:rsidTr="00715F6D">
        <w:trPr>
          <w:trHeight w:val="306"/>
          <w:jc w:val="center"/>
        </w:trPr>
        <w:tc>
          <w:tcPr>
            <w:tcW w:w="1391" w:type="dxa"/>
            <w:vMerge w:val="restart"/>
            <w:hideMark/>
          </w:tcPr>
          <w:p w14:paraId="7866B97B" w14:textId="77777777" w:rsidR="00923547" w:rsidRPr="00F3008F" w:rsidRDefault="00923547" w:rsidP="00715F6D">
            <w:pPr>
              <w:spacing w:after="0"/>
              <w:jc w:val="center"/>
              <w:textAlignment w:val="top"/>
              <w:rPr>
                <w:rFonts w:eastAsia="Times New Roman"/>
                <w:b/>
                <w:kern w:val="24"/>
                <w:szCs w:val="40"/>
                <w:lang w:val="en-GB"/>
              </w:rPr>
            </w:pPr>
          </w:p>
          <w:p w14:paraId="17E68E76" w14:textId="77777777" w:rsidR="00923547" w:rsidRPr="00F3008F" w:rsidRDefault="00923547" w:rsidP="00715F6D">
            <w:pPr>
              <w:spacing w:after="0"/>
              <w:jc w:val="center"/>
              <w:textAlignment w:val="top"/>
              <w:rPr>
                <w:rFonts w:eastAsia="Times New Roman"/>
                <w:b/>
                <w:sz w:val="16"/>
                <w:szCs w:val="36"/>
              </w:rPr>
            </w:pPr>
            <w:r w:rsidRPr="00F3008F">
              <w:rPr>
                <w:rFonts w:eastAsia="Times New Roman"/>
                <w:b/>
                <w:kern w:val="24"/>
                <w:szCs w:val="40"/>
                <w:lang w:val="en-GB"/>
              </w:rPr>
              <w:t>eMBB</w:t>
            </w:r>
            <w:r w:rsidRPr="00F3008F">
              <w:rPr>
                <w:rFonts w:eastAsia="Times New Roman"/>
                <w:b/>
                <w:szCs w:val="36"/>
              </w:rPr>
              <w:t xml:space="preserve"> </w:t>
            </w:r>
            <w:r w:rsidRPr="00F3008F">
              <w:rPr>
                <w:rFonts w:eastAsia="Times New Roman"/>
                <w:b/>
                <w:kern w:val="24"/>
                <w:szCs w:val="40"/>
                <w:lang w:val="en-GB"/>
              </w:rPr>
              <w:t>numerology</w:t>
            </w:r>
          </w:p>
        </w:tc>
        <w:tc>
          <w:tcPr>
            <w:tcW w:w="1008" w:type="dxa"/>
            <w:hideMark/>
          </w:tcPr>
          <w:p w14:paraId="02F3F234" w14:textId="77777777" w:rsidR="00923547" w:rsidRPr="00F3008F" w:rsidRDefault="00923547" w:rsidP="00715F6D">
            <w:pPr>
              <w:spacing w:after="0"/>
              <w:jc w:val="center"/>
              <w:rPr>
                <w:rFonts w:eastAsia="Times New Roman"/>
                <w:szCs w:val="36"/>
              </w:rPr>
            </w:pPr>
          </w:p>
        </w:tc>
        <w:tc>
          <w:tcPr>
            <w:tcW w:w="1064" w:type="dxa"/>
            <w:hideMark/>
          </w:tcPr>
          <w:p w14:paraId="639F643E" w14:textId="77777777" w:rsidR="00923547" w:rsidRPr="00F3008F" w:rsidRDefault="00923547" w:rsidP="00715F6D">
            <w:pPr>
              <w:spacing w:after="0"/>
              <w:jc w:val="center"/>
              <w:textAlignment w:val="top"/>
              <w:rPr>
                <w:rFonts w:eastAsia="Times New Roman"/>
                <w:szCs w:val="36"/>
              </w:rPr>
            </w:pPr>
            <w:r w:rsidRPr="00F3008F">
              <w:rPr>
                <w:rFonts w:eastAsia="Times New Roman"/>
                <w:b/>
                <w:bCs/>
                <w:kern w:val="24"/>
                <w:szCs w:val="40"/>
                <w:lang w:val="en-GB"/>
              </w:rPr>
              <w:t>15 KHz</w:t>
            </w:r>
          </w:p>
        </w:tc>
        <w:tc>
          <w:tcPr>
            <w:tcW w:w="1178" w:type="dxa"/>
            <w:hideMark/>
          </w:tcPr>
          <w:p w14:paraId="74D596EF" w14:textId="77777777" w:rsidR="00923547" w:rsidRPr="00F3008F" w:rsidRDefault="00923547" w:rsidP="00715F6D">
            <w:pPr>
              <w:spacing w:after="0"/>
              <w:jc w:val="center"/>
              <w:textAlignment w:val="top"/>
              <w:rPr>
                <w:rFonts w:eastAsia="Times New Roman"/>
                <w:szCs w:val="36"/>
              </w:rPr>
            </w:pPr>
            <w:r w:rsidRPr="00F3008F">
              <w:rPr>
                <w:rFonts w:eastAsia="Times New Roman"/>
                <w:b/>
                <w:bCs/>
                <w:kern w:val="24"/>
                <w:szCs w:val="40"/>
                <w:lang w:val="en-GB"/>
              </w:rPr>
              <w:t>30 KHz</w:t>
            </w:r>
          </w:p>
        </w:tc>
        <w:tc>
          <w:tcPr>
            <w:tcW w:w="1010" w:type="dxa"/>
            <w:hideMark/>
          </w:tcPr>
          <w:p w14:paraId="410C3BB2" w14:textId="77777777" w:rsidR="00923547" w:rsidRPr="00F3008F" w:rsidRDefault="00923547" w:rsidP="00715F6D">
            <w:pPr>
              <w:spacing w:after="0"/>
              <w:jc w:val="center"/>
              <w:textAlignment w:val="top"/>
              <w:rPr>
                <w:rFonts w:eastAsia="Times New Roman"/>
                <w:szCs w:val="36"/>
              </w:rPr>
            </w:pPr>
            <w:r w:rsidRPr="00F3008F">
              <w:rPr>
                <w:rFonts w:eastAsia="Times New Roman"/>
                <w:b/>
                <w:bCs/>
                <w:kern w:val="24"/>
                <w:szCs w:val="40"/>
                <w:lang w:val="en-GB"/>
              </w:rPr>
              <w:t>60 KHz</w:t>
            </w:r>
          </w:p>
        </w:tc>
      </w:tr>
      <w:tr w:rsidR="00923547" w:rsidRPr="00F3008F" w14:paraId="776A9C2C" w14:textId="77777777" w:rsidTr="00715F6D">
        <w:trPr>
          <w:trHeight w:val="306"/>
          <w:jc w:val="center"/>
        </w:trPr>
        <w:tc>
          <w:tcPr>
            <w:tcW w:w="1391" w:type="dxa"/>
            <w:vMerge/>
            <w:hideMark/>
          </w:tcPr>
          <w:p w14:paraId="751BEC72" w14:textId="77777777" w:rsidR="00923547" w:rsidRPr="00F3008F" w:rsidRDefault="00923547" w:rsidP="00715F6D">
            <w:pPr>
              <w:spacing w:after="0"/>
              <w:rPr>
                <w:rFonts w:eastAsia="Times New Roman"/>
                <w:sz w:val="16"/>
                <w:szCs w:val="36"/>
              </w:rPr>
            </w:pPr>
          </w:p>
        </w:tc>
        <w:tc>
          <w:tcPr>
            <w:tcW w:w="1008" w:type="dxa"/>
            <w:hideMark/>
          </w:tcPr>
          <w:p w14:paraId="4B4AD450" w14:textId="77777777" w:rsidR="00923547" w:rsidRPr="00F3008F" w:rsidRDefault="00923547" w:rsidP="00715F6D">
            <w:pPr>
              <w:spacing w:after="0"/>
              <w:jc w:val="center"/>
              <w:textAlignment w:val="top"/>
              <w:rPr>
                <w:rFonts w:eastAsia="Times New Roman"/>
                <w:szCs w:val="36"/>
              </w:rPr>
            </w:pPr>
            <w:r w:rsidRPr="00F3008F">
              <w:rPr>
                <w:rFonts w:eastAsia="Times New Roman"/>
                <w:b/>
                <w:bCs/>
                <w:kern w:val="24"/>
                <w:szCs w:val="40"/>
                <w:lang w:val="en-GB"/>
              </w:rPr>
              <w:t>15 KHz</w:t>
            </w:r>
          </w:p>
        </w:tc>
        <w:tc>
          <w:tcPr>
            <w:tcW w:w="1064" w:type="dxa"/>
          </w:tcPr>
          <w:p w14:paraId="10BFE77E" w14:textId="77777777" w:rsidR="00923547" w:rsidRPr="00F3008F" w:rsidRDefault="00923547" w:rsidP="00715F6D">
            <w:pPr>
              <w:spacing w:after="0"/>
              <w:jc w:val="center"/>
              <w:textAlignment w:val="top"/>
              <w:rPr>
                <w:rFonts w:eastAsia="Times New Roman"/>
                <w:szCs w:val="36"/>
              </w:rPr>
            </w:pPr>
            <w:r w:rsidRPr="00F3008F">
              <w:rPr>
                <w:rFonts w:eastAsia="Times New Roman"/>
                <w:szCs w:val="36"/>
              </w:rPr>
              <w:t>1.86ms</w:t>
            </w:r>
          </w:p>
        </w:tc>
        <w:tc>
          <w:tcPr>
            <w:tcW w:w="1178" w:type="dxa"/>
          </w:tcPr>
          <w:p w14:paraId="2D208BDD" w14:textId="77777777" w:rsidR="00923547" w:rsidRPr="00F3008F" w:rsidRDefault="00923547" w:rsidP="00715F6D">
            <w:pPr>
              <w:spacing w:after="0"/>
              <w:jc w:val="center"/>
              <w:textAlignment w:val="top"/>
              <w:rPr>
                <w:rFonts w:eastAsia="Times New Roman"/>
                <w:szCs w:val="36"/>
              </w:rPr>
            </w:pPr>
            <w:r w:rsidRPr="00F3008F">
              <w:rPr>
                <w:rFonts w:eastAsia="Times New Roman"/>
                <w:szCs w:val="36"/>
              </w:rPr>
              <w:t>1.46ms</w:t>
            </w:r>
          </w:p>
        </w:tc>
        <w:tc>
          <w:tcPr>
            <w:tcW w:w="1010" w:type="dxa"/>
          </w:tcPr>
          <w:p w14:paraId="54A274E0" w14:textId="77777777" w:rsidR="00923547" w:rsidRPr="00F3008F" w:rsidRDefault="00923547" w:rsidP="00715F6D">
            <w:pPr>
              <w:spacing w:after="0"/>
              <w:jc w:val="center"/>
              <w:textAlignment w:val="top"/>
              <w:rPr>
                <w:rFonts w:eastAsia="Times New Roman"/>
                <w:szCs w:val="36"/>
              </w:rPr>
            </w:pPr>
            <w:r w:rsidRPr="00F3008F">
              <w:rPr>
                <w:rFonts w:eastAsia="Times New Roman"/>
                <w:szCs w:val="36"/>
              </w:rPr>
              <w:t>1.32ms</w:t>
            </w:r>
          </w:p>
        </w:tc>
      </w:tr>
      <w:tr w:rsidR="00923547" w:rsidRPr="00F3008F" w14:paraId="58D166B5" w14:textId="77777777" w:rsidTr="00715F6D">
        <w:trPr>
          <w:trHeight w:val="306"/>
          <w:jc w:val="center"/>
        </w:trPr>
        <w:tc>
          <w:tcPr>
            <w:tcW w:w="1391" w:type="dxa"/>
            <w:vMerge/>
            <w:hideMark/>
          </w:tcPr>
          <w:p w14:paraId="4FF64C47" w14:textId="77777777" w:rsidR="00923547" w:rsidRPr="00F3008F" w:rsidRDefault="00923547" w:rsidP="00715F6D">
            <w:pPr>
              <w:spacing w:after="0"/>
              <w:rPr>
                <w:rFonts w:eastAsia="Times New Roman"/>
                <w:sz w:val="16"/>
                <w:szCs w:val="36"/>
              </w:rPr>
            </w:pPr>
          </w:p>
        </w:tc>
        <w:tc>
          <w:tcPr>
            <w:tcW w:w="1008" w:type="dxa"/>
            <w:hideMark/>
          </w:tcPr>
          <w:p w14:paraId="36D92938" w14:textId="77777777" w:rsidR="00923547" w:rsidRPr="00F3008F" w:rsidRDefault="00923547" w:rsidP="00715F6D">
            <w:pPr>
              <w:spacing w:after="0"/>
              <w:jc w:val="center"/>
              <w:textAlignment w:val="top"/>
              <w:rPr>
                <w:rFonts w:eastAsia="Times New Roman"/>
                <w:szCs w:val="36"/>
              </w:rPr>
            </w:pPr>
            <w:r w:rsidRPr="00F3008F">
              <w:rPr>
                <w:rFonts w:eastAsia="Times New Roman"/>
                <w:b/>
                <w:bCs/>
                <w:kern w:val="24"/>
                <w:szCs w:val="40"/>
                <w:lang w:val="en-GB"/>
              </w:rPr>
              <w:t>30 KHz</w:t>
            </w:r>
          </w:p>
        </w:tc>
        <w:tc>
          <w:tcPr>
            <w:tcW w:w="1064" w:type="dxa"/>
          </w:tcPr>
          <w:p w14:paraId="440F12A0" w14:textId="77777777" w:rsidR="00923547" w:rsidRPr="00F3008F" w:rsidRDefault="00923547" w:rsidP="00715F6D">
            <w:pPr>
              <w:spacing w:after="0"/>
              <w:jc w:val="center"/>
              <w:textAlignment w:val="top"/>
              <w:rPr>
                <w:rFonts w:eastAsia="Times New Roman"/>
                <w:szCs w:val="36"/>
              </w:rPr>
            </w:pPr>
            <w:r w:rsidRPr="00F3008F">
              <w:rPr>
                <w:rFonts w:eastAsia="Times New Roman"/>
                <w:szCs w:val="36"/>
              </w:rPr>
              <w:t>1.36ms</w:t>
            </w:r>
          </w:p>
        </w:tc>
        <w:tc>
          <w:tcPr>
            <w:tcW w:w="1178" w:type="dxa"/>
          </w:tcPr>
          <w:p w14:paraId="114A5055" w14:textId="77777777" w:rsidR="00923547" w:rsidRPr="00F3008F" w:rsidRDefault="00923547" w:rsidP="00715F6D">
            <w:pPr>
              <w:spacing w:after="0"/>
              <w:jc w:val="center"/>
              <w:textAlignment w:val="top"/>
              <w:rPr>
                <w:rFonts w:eastAsia="Times New Roman"/>
                <w:szCs w:val="36"/>
              </w:rPr>
            </w:pPr>
            <w:r w:rsidRPr="00F3008F">
              <w:rPr>
                <w:rFonts w:eastAsia="Times New Roman"/>
                <w:szCs w:val="36"/>
              </w:rPr>
              <w:t>0.96ms</w:t>
            </w:r>
          </w:p>
        </w:tc>
        <w:tc>
          <w:tcPr>
            <w:tcW w:w="1010" w:type="dxa"/>
          </w:tcPr>
          <w:p w14:paraId="6AF875F0" w14:textId="77777777" w:rsidR="00923547" w:rsidRPr="00F3008F" w:rsidRDefault="00923547" w:rsidP="00715F6D">
            <w:pPr>
              <w:spacing w:after="0"/>
              <w:jc w:val="center"/>
              <w:textAlignment w:val="top"/>
              <w:rPr>
                <w:rFonts w:eastAsia="Times New Roman"/>
                <w:szCs w:val="36"/>
              </w:rPr>
            </w:pPr>
            <w:r w:rsidRPr="00F3008F">
              <w:rPr>
                <w:rFonts w:eastAsia="Times New Roman"/>
                <w:szCs w:val="36"/>
              </w:rPr>
              <w:t>0.82ms</w:t>
            </w:r>
          </w:p>
        </w:tc>
      </w:tr>
      <w:tr w:rsidR="00923547" w:rsidRPr="00F3008F" w14:paraId="1DEAC8F3" w14:textId="77777777" w:rsidTr="00715F6D">
        <w:trPr>
          <w:trHeight w:val="306"/>
          <w:jc w:val="center"/>
        </w:trPr>
        <w:tc>
          <w:tcPr>
            <w:tcW w:w="1391" w:type="dxa"/>
            <w:vMerge/>
            <w:hideMark/>
          </w:tcPr>
          <w:p w14:paraId="745E0498" w14:textId="77777777" w:rsidR="00923547" w:rsidRPr="00F3008F" w:rsidRDefault="00923547" w:rsidP="00715F6D">
            <w:pPr>
              <w:spacing w:after="0"/>
              <w:rPr>
                <w:rFonts w:eastAsia="Times New Roman"/>
                <w:sz w:val="16"/>
                <w:szCs w:val="36"/>
              </w:rPr>
            </w:pPr>
          </w:p>
        </w:tc>
        <w:tc>
          <w:tcPr>
            <w:tcW w:w="1008" w:type="dxa"/>
            <w:hideMark/>
          </w:tcPr>
          <w:p w14:paraId="55E32910" w14:textId="77777777" w:rsidR="00923547" w:rsidRPr="00F3008F" w:rsidRDefault="00923547" w:rsidP="00715F6D">
            <w:pPr>
              <w:spacing w:after="0"/>
              <w:jc w:val="center"/>
              <w:textAlignment w:val="top"/>
              <w:rPr>
                <w:rFonts w:eastAsia="Times New Roman"/>
                <w:szCs w:val="36"/>
              </w:rPr>
            </w:pPr>
            <w:r w:rsidRPr="00F3008F">
              <w:rPr>
                <w:rFonts w:eastAsia="Times New Roman"/>
                <w:b/>
                <w:bCs/>
                <w:kern w:val="24"/>
                <w:szCs w:val="40"/>
                <w:lang w:val="en-GB"/>
              </w:rPr>
              <w:t>60 KHz</w:t>
            </w:r>
          </w:p>
        </w:tc>
        <w:tc>
          <w:tcPr>
            <w:tcW w:w="1064" w:type="dxa"/>
          </w:tcPr>
          <w:p w14:paraId="06AB2FBF" w14:textId="77777777" w:rsidR="00923547" w:rsidRPr="00F3008F" w:rsidRDefault="00923547" w:rsidP="00715F6D">
            <w:pPr>
              <w:spacing w:after="0"/>
              <w:jc w:val="center"/>
              <w:textAlignment w:val="top"/>
              <w:rPr>
                <w:rFonts w:eastAsia="Times New Roman"/>
                <w:szCs w:val="36"/>
              </w:rPr>
            </w:pPr>
            <w:r w:rsidRPr="00F3008F">
              <w:rPr>
                <w:rFonts w:eastAsia="Times New Roman"/>
                <w:szCs w:val="36"/>
              </w:rPr>
              <w:t>1.11ms</w:t>
            </w:r>
          </w:p>
        </w:tc>
        <w:tc>
          <w:tcPr>
            <w:tcW w:w="1178" w:type="dxa"/>
          </w:tcPr>
          <w:p w14:paraId="70535932" w14:textId="77777777" w:rsidR="00923547" w:rsidRPr="00F3008F" w:rsidRDefault="00923547" w:rsidP="00715F6D">
            <w:pPr>
              <w:spacing w:after="0"/>
              <w:jc w:val="center"/>
              <w:textAlignment w:val="top"/>
              <w:rPr>
                <w:rFonts w:eastAsia="Times New Roman"/>
                <w:szCs w:val="36"/>
              </w:rPr>
            </w:pPr>
            <w:r w:rsidRPr="00F3008F">
              <w:rPr>
                <w:rFonts w:eastAsia="Times New Roman"/>
                <w:szCs w:val="36"/>
              </w:rPr>
              <w:t>0.71ms</w:t>
            </w:r>
          </w:p>
        </w:tc>
        <w:tc>
          <w:tcPr>
            <w:tcW w:w="1010" w:type="dxa"/>
          </w:tcPr>
          <w:p w14:paraId="4891D6D0" w14:textId="77777777" w:rsidR="00923547" w:rsidRPr="00F3008F" w:rsidRDefault="00923547" w:rsidP="00715F6D">
            <w:pPr>
              <w:spacing w:after="0"/>
              <w:jc w:val="center"/>
              <w:textAlignment w:val="top"/>
              <w:rPr>
                <w:rFonts w:eastAsia="Times New Roman"/>
                <w:szCs w:val="36"/>
              </w:rPr>
            </w:pPr>
            <w:r w:rsidRPr="00F3008F">
              <w:rPr>
                <w:rFonts w:eastAsia="Times New Roman"/>
                <w:szCs w:val="36"/>
              </w:rPr>
              <w:t>0.57ms</w:t>
            </w:r>
          </w:p>
        </w:tc>
      </w:tr>
    </w:tbl>
    <w:p w14:paraId="532BCE85" w14:textId="77777777" w:rsidR="00923547" w:rsidRPr="00F3008F" w:rsidRDefault="00923547" w:rsidP="00923547">
      <w:pPr>
        <w:jc w:val="both"/>
        <w:rPr>
          <w:lang w:eastAsia="ko-KR"/>
        </w:rPr>
      </w:pPr>
    </w:p>
    <w:p w14:paraId="529E9FA7" w14:textId="77777777" w:rsidR="00923547" w:rsidRPr="00F3008F" w:rsidRDefault="00923547" w:rsidP="00923547">
      <w:pPr>
        <w:jc w:val="both"/>
        <w:rPr>
          <w:lang w:eastAsia="ko-KR"/>
        </w:rPr>
      </w:pPr>
      <w:r w:rsidRPr="00F3008F">
        <w:rPr>
          <w:lang w:eastAsia="ko-KR"/>
        </w:rPr>
        <w:t xml:space="preserve">We can now re-calculate these latency results by taking into account the possibility of re-scheduling eMBB PUSCH. As long as there is sufficient processing time for eMBB UE to decode another scheduling DCI (i.e., minimum </w:t>
      </w:r>
      <w:r w:rsidRPr="00F3008F">
        <w:rPr>
          <w:bCs/>
          <w:lang w:eastAsia="zh-TW"/>
        </w:rPr>
        <w:t>K2’</w:t>
      </w:r>
      <w:r w:rsidRPr="00F3008F">
        <w:rPr>
          <w:bCs/>
          <w:vertAlign w:val="subscript"/>
          <w:lang w:eastAsia="zh-TW"/>
        </w:rPr>
        <w:t>eMBB</w:t>
      </w:r>
      <w:r w:rsidRPr="00F3008F">
        <w:rPr>
          <w:lang w:eastAsia="ko-KR"/>
        </w:rPr>
        <w:t xml:space="preserve"> symbols), the previously assigned eMBB PUSCH transmission can be postponed to another slot by gNB. Specifically, the following constraint must hold to satisfy successful DCI decoding at UE (based on its Rel-15 processing capability):</w:t>
      </w:r>
    </w:p>
    <w:p w14:paraId="2A5FB39E" w14:textId="77777777" w:rsidR="00923547" w:rsidRPr="00F3008F" w:rsidRDefault="00923547" w:rsidP="00923547">
      <w:pPr>
        <w:pStyle w:val="ListParagraph"/>
        <w:numPr>
          <w:ilvl w:val="1"/>
          <w:numId w:val="11"/>
        </w:numPr>
        <w:rPr>
          <w:lang w:eastAsia="ko-KR"/>
        </w:rPr>
      </w:pPr>
      <w:r w:rsidRPr="00F3008F">
        <w:rPr>
          <w:bCs/>
          <w:lang w:eastAsia="zh-TW"/>
        </w:rPr>
        <w:t>K2’</w:t>
      </w:r>
      <w:r w:rsidRPr="00F3008F">
        <w:rPr>
          <w:bCs/>
          <w:vertAlign w:val="subscript"/>
          <w:lang w:eastAsia="zh-TW"/>
        </w:rPr>
        <w:t>eMBB</w:t>
      </w:r>
      <w:r w:rsidRPr="00F3008F">
        <w:rPr>
          <w:bCs/>
          <w:lang w:eastAsia="zh-TW"/>
        </w:rPr>
        <w:t xml:space="preserve"> </w:t>
      </w:r>
      <w:r w:rsidRPr="00F3008F">
        <w:rPr>
          <w:lang w:eastAsia="ko-KR"/>
        </w:rPr>
        <w:t xml:space="preserve"> &lt; Y , where  Y &lt; X - {DCI encoding time at gNB}</w:t>
      </w:r>
    </w:p>
    <w:p w14:paraId="347A8818" w14:textId="77777777" w:rsidR="00923547" w:rsidRPr="00F3008F" w:rsidRDefault="00923547" w:rsidP="00923547">
      <w:pPr>
        <w:jc w:val="both"/>
        <w:rPr>
          <w:lang w:eastAsia="ko-KR"/>
        </w:rPr>
      </w:pPr>
      <w:r w:rsidRPr="00F3008F">
        <w:rPr>
          <w:lang w:eastAsia="ko-KR"/>
        </w:rPr>
        <w:t xml:space="preserve">where </w:t>
      </w:r>
      <w:r w:rsidRPr="00F3008F">
        <w:rPr>
          <w:bCs/>
          <w:lang w:eastAsia="zh-TW"/>
        </w:rPr>
        <w:t>K2’</w:t>
      </w:r>
      <w:r w:rsidRPr="00F3008F">
        <w:rPr>
          <w:bCs/>
          <w:vertAlign w:val="subscript"/>
          <w:lang w:eastAsia="zh-TW"/>
        </w:rPr>
        <w:t>eMBB</w:t>
      </w:r>
      <w:r w:rsidRPr="00F3008F">
        <w:rPr>
          <w:bCs/>
          <w:lang w:eastAsia="zh-TW"/>
        </w:rPr>
        <w:t xml:space="preserve"> </w:t>
      </w:r>
      <w:r w:rsidRPr="00F3008F">
        <w:rPr>
          <w:lang w:eastAsia="ko-KR"/>
        </w:rPr>
        <w:t xml:space="preserve">denotes the K2 parameter for the second scheduling DCI, and Y is the number of symbols from the second DCI position (i.e., symbol index) to the end of its slot (see Figure 2). </w:t>
      </w:r>
    </w:p>
    <w:p w14:paraId="5BC3D66F" w14:textId="77777777" w:rsidR="00923547" w:rsidRPr="00F3008F" w:rsidRDefault="00923547" w:rsidP="00923547">
      <w:pPr>
        <w:keepNext/>
        <w:jc w:val="center"/>
      </w:pPr>
      <w:r w:rsidRPr="00F3008F">
        <w:rPr>
          <w:noProof/>
        </w:rPr>
        <w:drawing>
          <wp:inline distT="0" distB="0" distL="0" distR="0" wp14:anchorId="2CA0613A" wp14:editId="1FBEB315">
            <wp:extent cx="5358385" cy="214335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366466" cy="2146586"/>
                    </a:xfrm>
                    <a:prstGeom prst="rect">
                      <a:avLst/>
                    </a:prstGeom>
                  </pic:spPr>
                </pic:pic>
              </a:graphicData>
            </a:graphic>
          </wp:inline>
        </w:drawing>
      </w:r>
    </w:p>
    <w:p w14:paraId="030658BD" w14:textId="77777777" w:rsidR="00923547" w:rsidRPr="00F3008F" w:rsidRDefault="00923547" w:rsidP="00923547">
      <w:pPr>
        <w:pStyle w:val="Caption"/>
        <w:jc w:val="center"/>
        <w:rPr>
          <w:lang w:eastAsia="zh-TW"/>
        </w:rPr>
      </w:pPr>
      <w:r w:rsidRPr="00F3008F">
        <w:t>Figure 2: Re-scheduling eMBB PUSCH with a second scheduling DCI.</w:t>
      </w:r>
    </w:p>
    <w:p w14:paraId="2586FA2B" w14:textId="77777777" w:rsidR="00923547" w:rsidRPr="00F3008F" w:rsidRDefault="00923547" w:rsidP="00923547">
      <w:pPr>
        <w:jc w:val="both"/>
        <w:rPr>
          <w:lang w:eastAsia="ko-KR"/>
        </w:rPr>
      </w:pPr>
    </w:p>
    <w:p w14:paraId="4637FD3E" w14:textId="77777777" w:rsidR="00923547" w:rsidRPr="00F3008F" w:rsidRDefault="00923547" w:rsidP="00923547">
      <w:pPr>
        <w:jc w:val="both"/>
        <w:rPr>
          <w:lang w:eastAsia="ko-KR"/>
        </w:rPr>
      </w:pPr>
      <w:r w:rsidRPr="00F3008F">
        <w:rPr>
          <w:lang w:eastAsia="ko-KR"/>
        </w:rPr>
        <w:t>Let us make the following additional assumptions for the second DCI that intends to re-schedule eMBB PUSCH:</w:t>
      </w:r>
    </w:p>
    <w:p w14:paraId="6CFB1826" w14:textId="77777777" w:rsidR="00923547" w:rsidRPr="00F3008F" w:rsidRDefault="00923547" w:rsidP="00923547">
      <w:pPr>
        <w:pStyle w:val="ListParagraph"/>
        <w:numPr>
          <w:ilvl w:val="0"/>
          <w:numId w:val="11"/>
        </w:numPr>
        <w:jc w:val="both"/>
        <w:rPr>
          <w:lang w:eastAsia="ko-KR"/>
        </w:rPr>
      </w:pPr>
      <w:r w:rsidRPr="00F3008F">
        <w:rPr>
          <w:bCs/>
          <w:lang w:eastAsia="zh-TW"/>
        </w:rPr>
        <w:t>K2’</w:t>
      </w:r>
      <w:r w:rsidRPr="00F3008F">
        <w:rPr>
          <w:bCs/>
          <w:vertAlign w:val="subscript"/>
          <w:lang w:eastAsia="zh-TW"/>
        </w:rPr>
        <w:t>eMBB</w:t>
      </w:r>
      <w:r w:rsidRPr="00F3008F">
        <w:rPr>
          <w:bCs/>
          <w:lang w:eastAsia="zh-TW"/>
        </w:rPr>
        <w:t xml:space="preserve"> is </w:t>
      </w:r>
      <w:r w:rsidRPr="00F3008F">
        <w:rPr>
          <w:lang w:eastAsia="ko-KR"/>
        </w:rPr>
        <w:t xml:space="preserve">set to minimum N2 capability-2 [3] (i.e., </w:t>
      </w:r>
      <w:r w:rsidRPr="00F3008F">
        <w:rPr>
          <w:bCs/>
          <w:lang w:eastAsia="zh-TW"/>
        </w:rPr>
        <w:t>K2’</w:t>
      </w:r>
      <w:r w:rsidRPr="00F3008F">
        <w:rPr>
          <w:bCs/>
          <w:vertAlign w:val="subscript"/>
          <w:lang w:eastAsia="zh-TW"/>
        </w:rPr>
        <w:t>eMBB</w:t>
      </w:r>
      <w:r w:rsidRPr="00F3008F">
        <w:rPr>
          <w:lang w:eastAsia="ko-KR"/>
        </w:rPr>
        <w:t xml:space="preserve"> = 5.5 symbols at 30 KHz SCS)</w:t>
      </w:r>
    </w:p>
    <w:p w14:paraId="77DA67D5" w14:textId="77777777" w:rsidR="00923547" w:rsidRPr="00F3008F" w:rsidRDefault="00923547" w:rsidP="00923547">
      <w:pPr>
        <w:pStyle w:val="ListParagraph"/>
        <w:numPr>
          <w:ilvl w:val="0"/>
          <w:numId w:val="11"/>
        </w:numPr>
        <w:jc w:val="both"/>
        <w:rPr>
          <w:lang w:eastAsia="ko-KR"/>
        </w:rPr>
      </w:pPr>
      <w:r w:rsidRPr="00F3008F">
        <w:rPr>
          <w:lang w:eastAsia="ko-KR"/>
        </w:rPr>
        <w:t>DCI encoding time at gNB is assumed to be zero</w:t>
      </w:r>
    </w:p>
    <w:p w14:paraId="10CE444D" w14:textId="77777777" w:rsidR="00923547" w:rsidRPr="00F3008F" w:rsidRDefault="00923547" w:rsidP="00923547">
      <w:pPr>
        <w:pStyle w:val="ListParagraph"/>
        <w:numPr>
          <w:ilvl w:val="0"/>
          <w:numId w:val="11"/>
        </w:numPr>
        <w:jc w:val="both"/>
        <w:rPr>
          <w:lang w:eastAsia="ko-KR"/>
        </w:rPr>
      </w:pPr>
      <w:r w:rsidRPr="00F3008F">
        <w:rPr>
          <w:bCs/>
          <w:lang w:eastAsia="zh-TW"/>
        </w:rPr>
        <w:t>If eMBB UE is able to decode the second DCI, its PUSCH shall be postponed to another slot to prioritize uplink resource assignment for URLLC PUSCH.</w:t>
      </w:r>
    </w:p>
    <w:p w14:paraId="541F036E" w14:textId="77777777" w:rsidR="00923547" w:rsidRPr="00F3008F" w:rsidRDefault="00923547" w:rsidP="00923547">
      <w:pPr>
        <w:jc w:val="both"/>
        <w:rPr>
          <w:lang w:eastAsia="ko-KR"/>
        </w:rPr>
      </w:pPr>
      <w:r w:rsidRPr="00F3008F">
        <w:rPr>
          <w:lang w:eastAsia="ko-KR"/>
        </w:rPr>
        <w:t>Now we can calculate the minimum achievable latency for URLLC under the worst-case scenario as follows (in terms of symbols):</w:t>
      </w:r>
    </w:p>
    <w:p w14:paraId="44D37B69" w14:textId="77777777" w:rsidR="00923547" w:rsidRPr="00F3008F" w:rsidRDefault="00923547" w:rsidP="00923547">
      <w:pPr>
        <w:pStyle w:val="ListParagraph"/>
        <w:numPr>
          <w:ilvl w:val="0"/>
          <w:numId w:val="12"/>
        </w:numPr>
        <w:rPr>
          <w:lang w:eastAsia="ko-KR"/>
        </w:rPr>
      </w:pPr>
      <w:r w:rsidRPr="00F3008F">
        <w:rPr>
          <w:lang w:eastAsia="ko-KR"/>
        </w:rPr>
        <w:t xml:space="preserve">If  </w:t>
      </w:r>
      <w:r w:rsidRPr="00F3008F">
        <w:rPr>
          <w:bCs/>
          <w:lang w:eastAsia="zh-TW"/>
        </w:rPr>
        <w:t>K2’</w:t>
      </w:r>
      <w:r w:rsidRPr="00F3008F">
        <w:rPr>
          <w:bCs/>
          <w:vertAlign w:val="subscript"/>
          <w:lang w:eastAsia="zh-TW"/>
        </w:rPr>
        <w:t>eMBB</w:t>
      </w:r>
      <w:r w:rsidRPr="00F3008F">
        <w:rPr>
          <w:bCs/>
          <w:lang w:eastAsia="zh-TW"/>
        </w:rPr>
        <w:t xml:space="preserve"> </w:t>
      </w:r>
      <w:r w:rsidRPr="00F3008F">
        <w:rPr>
          <w:lang w:eastAsia="ko-KR"/>
        </w:rPr>
        <w:t>&lt; Y:</w:t>
      </w:r>
    </w:p>
    <w:p w14:paraId="00324CEE" w14:textId="77777777" w:rsidR="00923547" w:rsidRPr="00F3008F" w:rsidRDefault="00923547" w:rsidP="00923547">
      <w:pPr>
        <w:pStyle w:val="ListParagraph"/>
        <w:numPr>
          <w:ilvl w:val="1"/>
          <w:numId w:val="12"/>
        </w:numPr>
        <w:spacing w:after="0"/>
        <w:rPr>
          <w:lang w:eastAsia="ko-KR"/>
        </w:rPr>
      </w:pPr>
      <w:r w:rsidRPr="00F3008F">
        <w:rPr>
          <w:lang w:eastAsia="ko-KR"/>
        </w:rPr>
        <w:t>Achievable URLLC latency:</w:t>
      </w:r>
    </w:p>
    <w:p w14:paraId="24BDFB83" w14:textId="77777777" w:rsidR="00923547" w:rsidRPr="00F3008F" w:rsidRDefault="00923547" w:rsidP="00923547">
      <w:pPr>
        <w:pStyle w:val="ListParagraph"/>
        <w:numPr>
          <w:ilvl w:val="2"/>
          <w:numId w:val="12"/>
        </w:numPr>
        <w:rPr>
          <w:lang w:eastAsia="ko-KR"/>
        </w:rPr>
      </w:pPr>
      <w:r w:rsidRPr="00F3008F">
        <w:rPr>
          <w:lang w:eastAsia="ko-KR"/>
        </w:rPr>
        <w:t xml:space="preserve">X + {SR processing delay at gNB} + </w:t>
      </w:r>
      <w:r w:rsidRPr="00F3008F">
        <w:rPr>
          <w:bCs/>
          <w:lang w:eastAsia="zh-TW"/>
        </w:rPr>
        <w:t>L</w:t>
      </w:r>
      <w:r w:rsidRPr="00F3008F">
        <w:rPr>
          <w:bCs/>
          <w:vertAlign w:val="subscript"/>
          <w:lang w:eastAsia="zh-TW"/>
        </w:rPr>
        <w:t>URLLC</w:t>
      </w:r>
    </w:p>
    <w:p w14:paraId="27669B26" w14:textId="77777777" w:rsidR="00923547" w:rsidRPr="00F3008F" w:rsidRDefault="00923547" w:rsidP="00923547">
      <w:pPr>
        <w:pStyle w:val="ListParagraph"/>
        <w:numPr>
          <w:ilvl w:val="0"/>
          <w:numId w:val="12"/>
        </w:numPr>
        <w:spacing w:after="0"/>
        <w:rPr>
          <w:lang w:eastAsia="ko-KR"/>
        </w:rPr>
      </w:pPr>
      <w:r w:rsidRPr="00F3008F">
        <w:rPr>
          <w:lang w:eastAsia="ko-KR"/>
        </w:rPr>
        <w:t>Else:</w:t>
      </w:r>
    </w:p>
    <w:p w14:paraId="265AB867" w14:textId="77777777" w:rsidR="00923547" w:rsidRPr="00F3008F" w:rsidRDefault="00923547" w:rsidP="00923547">
      <w:pPr>
        <w:pStyle w:val="ListParagraph"/>
        <w:numPr>
          <w:ilvl w:val="1"/>
          <w:numId w:val="12"/>
        </w:numPr>
        <w:spacing w:after="0"/>
        <w:rPr>
          <w:lang w:eastAsia="ko-KR"/>
        </w:rPr>
      </w:pPr>
      <w:r w:rsidRPr="00F3008F">
        <w:rPr>
          <w:lang w:eastAsia="ko-KR"/>
        </w:rPr>
        <w:t>Achievable URLLC latency:</w:t>
      </w:r>
    </w:p>
    <w:p w14:paraId="016118B8" w14:textId="77777777" w:rsidR="00923547" w:rsidRPr="00F3008F" w:rsidRDefault="00923547" w:rsidP="00923547">
      <w:pPr>
        <w:pStyle w:val="ListParagraph"/>
        <w:numPr>
          <w:ilvl w:val="2"/>
          <w:numId w:val="12"/>
        </w:numPr>
        <w:rPr>
          <w:lang w:eastAsia="ko-KR"/>
        </w:rPr>
      </w:pPr>
      <w:r w:rsidRPr="00F3008F">
        <w:rPr>
          <w:lang w:eastAsia="ko-KR"/>
        </w:rPr>
        <w:t xml:space="preserve">X + {SR processing delay at gNB}+ </w:t>
      </w:r>
      <w:r w:rsidRPr="00F3008F">
        <w:rPr>
          <w:bCs/>
          <w:lang w:eastAsia="zh-TW"/>
        </w:rPr>
        <w:t>L</w:t>
      </w:r>
      <w:r w:rsidRPr="00F3008F">
        <w:rPr>
          <w:bCs/>
          <w:vertAlign w:val="subscript"/>
          <w:lang w:eastAsia="zh-TW"/>
        </w:rPr>
        <w:t>eMBB</w:t>
      </w:r>
      <w:r w:rsidRPr="00F3008F">
        <w:rPr>
          <w:lang w:eastAsia="ko-KR"/>
        </w:rPr>
        <w:t xml:space="preserve"> + </w:t>
      </w:r>
      <w:r w:rsidRPr="00F3008F">
        <w:rPr>
          <w:bCs/>
          <w:lang w:eastAsia="zh-TW"/>
        </w:rPr>
        <w:t>L</w:t>
      </w:r>
      <w:r w:rsidRPr="00F3008F">
        <w:rPr>
          <w:bCs/>
          <w:vertAlign w:val="subscript"/>
          <w:lang w:eastAsia="zh-TW"/>
        </w:rPr>
        <w:t>URLLC</w:t>
      </w:r>
    </w:p>
    <w:p w14:paraId="22C186D0" w14:textId="77777777" w:rsidR="001908C4" w:rsidRDefault="001908C4" w:rsidP="00923547">
      <w:pPr>
        <w:jc w:val="both"/>
        <w:rPr>
          <w:lang w:eastAsia="ko-KR"/>
        </w:rPr>
      </w:pPr>
    </w:p>
    <w:p w14:paraId="3059F96F" w14:textId="3D52119B" w:rsidR="00923547" w:rsidRPr="001908C4" w:rsidRDefault="00923547" w:rsidP="00923547">
      <w:pPr>
        <w:jc w:val="both"/>
        <w:rPr>
          <w:lang w:eastAsia="ko-KR"/>
        </w:rPr>
      </w:pPr>
      <w:r w:rsidRPr="00F3008F">
        <w:rPr>
          <w:lang w:eastAsia="ko-KR"/>
        </w:rPr>
        <w:t xml:space="preserve">The results for all SCS combinations are listed in Table 3. As shown, URLLC latency performance can significantly improve when eMBB UE PUSCH is re-scheduled by gNB. Note that decoding criterion of re-scheduling DCI depends </w:t>
      </w:r>
      <w:r w:rsidRPr="00F3008F">
        <w:rPr>
          <w:lang w:eastAsia="ko-KR"/>
        </w:rPr>
        <w:lastRenderedPageBreak/>
        <w:t xml:space="preserve">on available Rel-15 processing capabilities. The calculations have taken into account the cases where eMBB UE processing time was insufficient, and for those cases URLLC PUSCH is scheduled after eMBB PUSCH transmission takes place without re-scheduling (i.e., same analysis used in Table 2). </w:t>
      </w:r>
      <w:r w:rsidRPr="00F3008F">
        <w:rPr>
          <w:i/>
          <w:lang w:eastAsia="ko-KR"/>
        </w:rPr>
        <w:t xml:space="preserve"> </w:t>
      </w:r>
    </w:p>
    <w:p w14:paraId="06C2E448" w14:textId="77777777" w:rsidR="00923547" w:rsidRPr="00F3008F" w:rsidRDefault="00923547" w:rsidP="00923547">
      <w:pPr>
        <w:pStyle w:val="Caption"/>
        <w:keepNext/>
        <w:jc w:val="center"/>
      </w:pPr>
      <w:r w:rsidRPr="00F3008F">
        <w:t>Table 3 Worst-case achievable UL latency (over-the-air) without preemption with eMBB PUSCH re-scheduling.</w:t>
      </w:r>
    </w:p>
    <w:tbl>
      <w:tblPr>
        <w:tblStyle w:val="TableGrid"/>
        <w:tblW w:w="5651" w:type="dxa"/>
        <w:jc w:val="center"/>
        <w:tblLook w:val="0600" w:firstRow="0" w:lastRow="0" w:firstColumn="0" w:lastColumn="0" w:noHBand="1" w:noVBand="1"/>
      </w:tblPr>
      <w:tblGrid>
        <w:gridCol w:w="1391"/>
        <w:gridCol w:w="1008"/>
        <w:gridCol w:w="1064"/>
        <w:gridCol w:w="1178"/>
        <w:gridCol w:w="1010"/>
      </w:tblGrid>
      <w:tr w:rsidR="00923547" w:rsidRPr="00F3008F" w14:paraId="4ABCDE9F" w14:textId="77777777" w:rsidTr="00715F6D">
        <w:trPr>
          <w:trHeight w:val="306"/>
          <w:jc w:val="center"/>
        </w:trPr>
        <w:tc>
          <w:tcPr>
            <w:tcW w:w="1391" w:type="dxa"/>
            <w:hideMark/>
          </w:tcPr>
          <w:p w14:paraId="7DBC402C" w14:textId="77777777" w:rsidR="00923547" w:rsidRPr="00F3008F" w:rsidRDefault="00923547" w:rsidP="00715F6D">
            <w:pPr>
              <w:spacing w:after="0"/>
              <w:textAlignment w:val="bottom"/>
              <w:rPr>
                <w:rFonts w:eastAsia="Times New Roman"/>
                <w:b/>
                <w:sz w:val="16"/>
                <w:szCs w:val="36"/>
              </w:rPr>
            </w:pPr>
          </w:p>
        </w:tc>
        <w:tc>
          <w:tcPr>
            <w:tcW w:w="4260" w:type="dxa"/>
            <w:gridSpan w:val="4"/>
            <w:hideMark/>
          </w:tcPr>
          <w:p w14:paraId="39F6C3A8" w14:textId="77777777" w:rsidR="00923547" w:rsidRPr="00F3008F" w:rsidRDefault="00923547" w:rsidP="00715F6D">
            <w:pPr>
              <w:spacing w:after="0"/>
              <w:jc w:val="center"/>
              <w:textAlignment w:val="bottom"/>
              <w:rPr>
                <w:rFonts w:eastAsia="Times New Roman"/>
                <w:b/>
                <w:sz w:val="16"/>
                <w:szCs w:val="36"/>
              </w:rPr>
            </w:pPr>
            <w:r w:rsidRPr="00F3008F">
              <w:rPr>
                <w:rFonts w:eastAsia="Times New Roman"/>
                <w:b/>
                <w:kern w:val="24"/>
                <w:szCs w:val="40"/>
                <w:lang w:val="en-GB"/>
              </w:rPr>
              <w:t>URLLC numerology</w:t>
            </w:r>
          </w:p>
        </w:tc>
      </w:tr>
      <w:tr w:rsidR="00923547" w:rsidRPr="00F3008F" w14:paraId="5902F2EE" w14:textId="77777777" w:rsidTr="00715F6D">
        <w:trPr>
          <w:trHeight w:val="306"/>
          <w:jc w:val="center"/>
        </w:trPr>
        <w:tc>
          <w:tcPr>
            <w:tcW w:w="1391" w:type="dxa"/>
            <w:vMerge w:val="restart"/>
            <w:hideMark/>
          </w:tcPr>
          <w:p w14:paraId="4AB54464" w14:textId="77777777" w:rsidR="00923547" w:rsidRPr="00F3008F" w:rsidRDefault="00923547" w:rsidP="00715F6D">
            <w:pPr>
              <w:spacing w:after="0"/>
              <w:jc w:val="center"/>
              <w:textAlignment w:val="top"/>
              <w:rPr>
                <w:rFonts w:eastAsia="Times New Roman"/>
                <w:b/>
                <w:kern w:val="24"/>
                <w:szCs w:val="40"/>
                <w:lang w:val="en-GB"/>
              </w:rPr>
            </w:pPr>
          </w:p>
          <w:p w14:paraId="270D86DF" w14:textId="77777777" w:rsidR="00923547" w:rsidRPr="00F3008F" w:rsidRDefault="00923547" w:rsidP="00715F6D">
            <w:pPr>
              <w:spacing w:after="0"/>
              <w:jc w:val="center"/>
              <w:textAlignment w:val="top"/>
              <w:rPr>
                <w:rFonts w:eastAsia="Times New Roman"/>
                <w:b/>
                <w:sz w:val="16"/>
                <w:szCs w:val="36"/>
              </w:rPr>
            </w:pPr>
            <w:r w:rsidRPr="00F3008F">
              <w:rPr>
                <w:rFonts w:eastAsia="Times New Roman"/>
                <w:b/>
                <w:kern w:val="24"/>
                <w:szCs w:val="40"/>
                <w:lang w:val="en-GB"/>
              </w:rPr>
              <w:t>eMBB</w:t>
            </w:r>
            <w:r w:rsidRPr="00F3008F">
              <w:rPr>
                <w:rFonts w:eastAsia="Times New Roman"/>
                <w:b/>
                <w:szCs w:val="36"/>
              </w:rPr>
              <w:t xml:space="preserve"> </w:t>
            </w:r>
            <w:r w:rsidRPr="00F3008F">
              <w:rPr>
                <w:rFonts w:eastAsia="Times New Roman"/>
                <w:b/>
                <w:kern w:val="24"/>
                <w:szCs w:val="40"/>
                <w:lang w:val="en-GB"/>
              </w:rPr>
              <w:t>numerology</w:t>
            </w:r>
          </w:p>
        </w:tc>
        <w:tc>
          <w:tcPr>
            <w:tcW w:w="1008" w:type="dxa"/>
            <w:hideMark/>
          </w:tcPr>
          <w:p w14:paraId="4CFBEAFC" w14:textId="77777777" w:rsidR="00923547" w:rsidRPr="00F3008F" w:rsidRDefault="00923547" w:rsidP="00715F6D">
            <w:pPr>
              <w:spacing w:after="0"/>
              <w:jc w:val="center"/>
              <w:rPr>
                <w:rFonts w:eastAsia="Times New Roman"/>
                <w:szCs w:val="36"/>
              </w:rPr>
            </w:pPr>
          </w:p>
        </w:tc>
        <w:tc>
          <w:tcPr>
            <w:tcW w:w="1064" w:type="dxa"/>
            <w:hideMark/>
          </w:tcPr>
          <w:p w14:paraId="77729471" w14:textId="77777777" w:rsidR="00923547" w:rsidRPr="00F3008F" w:rsidRDefault="00923547" w:rsidP="00715F6D">
            <w:pPr>
              <w:spacing w:after="0"/>
              <w:jc w:val="center"/>
              <w:textAlignment w:val="top"/>
              <w:rPr>
                <w:rFonts w:eastAsia="Times New Roman"/>
                <w:szCs w:val="36"/>
              </w:rPr>
            </w:pPr>
            <w:r w:rsidRPr="00F3008F">
              <w:rPr>
                <w:rFonts w:eastAsia="Times New Roman"/>
                <w:b/>
                <w:bCs/>
                <w:kern w:val="24"/>
                <w:szCs w:val="40"/>
                <w:lang w:val="en-GB"/>
              </w:rPr>
              <w:t>15 KHz</w:t>
            </w:r>
          </w:p>
        </w:tc>
        <w:tc>
          <w:tcPr>
            <w:tcW w:w="1178" w:type="dxa"/>
            <w:hideMark/>
          </w:tcPr>
          <w:p w14:paraId="01B5BD86" w14:textId="77777777" w:rsidR="00923547" w:rsidRPr="00F3008F" w:rsidRDefault="00923547" w:rsidP="00715F6D">
            <w:pPr>
              <w:spacing w:after="0"/>
              <w:jc w:val="center"/>
              <w:textAlignment w:val="top"/>
              <w:rPr>
                <w:rFonts w:eastAsia="Times New Roman"/>
                <w:szCs w:val="36"/>
              </w:rPr>
            </w:pPr>
            <w:r w:rsidRPr="00F3008F">
              <w:rPr>
                <w:rFonts w:eastAsia="Times New Roman"/>
                <w:b/>
                <w:bCs/>
                <w:kern w:val="24"/>
                <w:szCs w:val="40"/>
                <w:lang w:val="en-GB"/>
              </w:rPr>
              <w:t>30 KHz</w:t>
            </w:r>
          </w:p>
        </w:tc>
        <w:tc>
          <w:tcPr>
            <w:tcW w:w="1010" w:type="dxa"/>
            <w:hideMark/>
          </w:tcPr>
          <w:p w14:paraId="34346492" w14:textId="77777777" w:rsidR="00923547" w:rsidRPr="00F3008F" w:rsidRDefault="00923547" w:rsidP="00715F6D">
            <w:pPr>
              <w:spacing w:after="0"/>
              <w:jc w:val="center"/>
              <w:textAlignment w:val="top"/>
              <w:rPr>
                <w:rFonts w:eastAsia="Times New Roman"/>
                <w:szCs w:val="36"/>
              </w:rPr>
            </w:pPr>
            <w:r w:rsidRPr="00F3008F">
              <w:rPr>
                <w:rFonts w:eastAsia="Times New Roman"/>
                <w:b/>
                <w:bCs/>
                <w:kern w:val="24"/>
                <w:szCs w:val="40"/>
                <w:lang w:val="en-GB"/>
              </w:rPr>
              <w:t>60 KHz</w:t>
            </w:r>
          </w:p>
        </w:tc>
      </w:tr>
      <w:tr w:rsidR="00923547" w:rsidRPr="00F3008F" w14:paraId="5D818EE2" w14:textId="77777777" w:rsidTr="00715F6D">
        <w:trPr>
          <w:trHeight w:val="306"/>
          <w:jc w:val="center"/>
        </w:trPr>
        <w:tc>
          <w:tcPr>
            <w:tcW w:w="1391" w:type="dxa"/>
            <w:vMerge/>
            <w:hideMark/>
          </w:tcPr>
          <w:p w14:paraId="612E86A6" w14:textId="77777777" w:rsidR="00923547" w:rsidRPr="00F3008F" w:rsidRDefault="00923547" w:rsidP="00715F6D">
            <w:pPr>
              <w:spacing w:after="0"/>
              <w:rPr>
                <w:rFonts w:eastAsia="Times New Roman"/>
                <w:sz w:val="16"/>
                <w:szCs w:val="36"/>
              </w:rPr>
            </w:pPr>
          </w:p>
        </w:tc>
        <w:tc>
          <w:tcPr>
            <w:tcW w:w="1008" w:type="dxa"/>
            <w:hideMark/>
          </w:tcPr>
          <w:p w14:paraId="50F0879D" w14:textId="77777777" w:rsidR="00923547" w:rsidRPr="00F3008F" w:rsidRDefault="00923547" w:rsidP="00715F6D">
            <w:pPr>
              <w:spacing w:after="0"/>
              <w:jc w:val="center"/>
              <w:textAlignment w:val="top"/>
              <w:rPr>
                <w:rFonts w:eastAsia="Times New Roman"/>
                <w:szCs w:val="36"/>
              </w:rPr>
            </w:pPr>
            <w:r w:rsidRPr="00F3008F">
              <w:rPr>
                <w:rFonts w:eastAsia="Times New Roman"/>
                <w:b/>
                <w:bCs/>
                <w:kern w:val="24"/>
                <w:szCs w:val="40"/>
                <w:lang w:val="en-GB"/>
              </w:rPr>
              <w:t>15 KHz</w:t>
            </w:r>
          </w:p>
        </w:tc>
        <w:tc>
          <w:tcPr>
            <w:tcW w:w="1064" w:type="dxa"/>
          </w:tcPr>
          <w:p w14:paraId="368F6ECC" w14:textId="77777777" w:rsidR="00923547" w:rsidRPr="00961211" w:rsidRDefault="00923547" w:rsidP="00715F6D">
            <w:pPr>
              <w:spacing w:after="0"/>
              <w:jc w:val="center"/>
              <w:textAlignment w:val="top"/>
              <w:rPr>
                <w:rFonts w:eastAsia="Times New Roman"/>
                <w:color w:val="000000" w:themeColor="text1"/>
                <w:szCs w:val="36"/>
              </w:rPr>
            </w:pPr>
            <w:r w:rsidRPr="00961211">
              <w:rPr>
                <w:rFonts w:eastAsia="Times New Roman"/>
                <w:color w:val="000000" w:themeColor="text1"/>
                <w:szCs w:val="36"/>
              </w:rPr>
              <w:t>0.86ms</w:t>
            </w:r>
          </w:p>
        </w:tc>
        <w:tc>
          <w:tcPr>
            <w:tcW w:w="1178" w:type="dxa"/>
          </w:tcPr>
          <w:p w14:paraId="379A5D01" w14:textId="77777777" w:rsidR="00923547" w:rsidRPr="00961211" w:rsidRDefault="00923547" w:rsidP="00715F6D">
            <w:pPr>
              <w:spacing w:after="0"/>
              <w:jc w:val="center"/>
              <w:textAlignment w:val="top"/>
              <w:rPr>
                <w:rFonts w:eastAsia="Times New Roman"/>
                <w:color w:val="000000" w:themeColor="text1"/>
                <w:szCs w:val="36"/>
              </w:rPr>
            </w:pPr>
            <w:r w:rsidRPr="00961211">
              <w:rPr>
                <w:rFonts w:eastAsia="Times New Roman"/>
                <w:color w:val="000000" w:themeColor="text1"/>
                <w:szCs w:val="36"/>
              </w:rPr>
              <w:t>1.46ms</w:t>
            </w:r>
          </w:p>
        </w:tc>
        <w:tc>
          <w:tcPr>
            <w:tcW w:w="1010" w:type="dxa"/>
          </w:tcPr>
          <w:p w14:paraId="37EEC17C" w14:textId="77777777" w:rsidR="00923547" w:rsidRPr="00961211" w:rsidRDefault="00923547" w:rsidP="00715F6D">
            <w:pPr>
              <w:spacing w:after="0"/>
              <w:jc w:val="center"/>
              <w:textAlignment w:val="top"/>
              <w:rPr>
                <w:rFonts w:eastAsia="Times New Roman"/>
                <w:color w:val="000000" w:themeColor="text1"/>
                <w:szCs w:val="36"/>
              </w:rPr>
            </w:pPr>
            <w:r w:rsidRPr="00961211">
              <w:rPr>
                <w:rFonts w:eastAsia="Times New Roman"/>
                <w:color w:val="000000" w:themeColor="text1"/>
                <w:szCs w:val="36"/>
              </w:rPr>
              <w:t>1.32ms</w:t>
            </w:r>
          </w:p>
        </w:tc>
      </w:tr>
      <w:tr w:rsidR="00923547" w:rsidRPr="00F3008F" w14:paraId="5B4F2797" w14:textId="77777777" w:rsidTr="00715F6D">
        <w:trPr>
          <w:trHeight w:val="306"/>
          <w:jc w:val="center"/>
        </w:trPr>
        <w:tc>
          <w:tcPr>
            <w:tcW w:w="1391" w:type="dxa"/>
            <w:vMerge/>
            <w:hideMark/>
          </w:tcPr>
          <w:p w14:paraId="4E534FF7" w14:textId="77777777" w:rsidR="00923547" w:rsidRPr="00F3008F" w:rsidRDefault="00923547" w:rsidP="00715F6D">
            <w:pPr>
              <w:spacing w:after="0"/>
              <w:rPr>
                <w:rFonts w:eastAsia="Times New Roman"/>
                <w:sz w:val="16"/>
                <w:szCs w:val="36"/>
              </w:rPr>
            </w:pPr>
          </w:p>
        </w:tc>
        <w:tc>
          <w:tcPr>
            <w:tcW w:w="1008" w:type="dxa"/>
            <w:hideMark/>
          </w:tcPr>
          <w:p w14:paraId="6D2F84BA" w14:textId="77777777" w:rsidR="00923547" w:rsidRPr="00F3008F" w:rsidRDefault="00923547" w:rsidP="00715F6D">
            <w:pPr>
              <w:spacing w:after="0"/>
              <w:jc w:val="center"/>
              <w:textAlignment w:val="top"/>
              <w:rPr>
                <w:rFonts w:eastAsia="Times New Roman"/>
                <w:szCs w:val="36"/>
              </w:rPr>
            </w:pPr>
            <w:r w:rsidRPr="00F3008F">
              <w:rPr>
                <w:rFonts w:eastAsia="Times New Roman"/>
                <w:b/>
                <w:bCs/>
                <w:kern w:val="24"/>
                <w:szCs w:val="40"/>
                <w:lang w:val="en-GB"/>
              </w:rPr>
              <w:t>30 KHz</w:t>
            </w:r>
          </w:p>
        </w:tc>
        <w:tc>
          <w:tcPr>
            <w:tcW w:w="1064" w:type="dxa"/>
          </w:tcPr>
          <w:p w14:paraId="5303D725" w14:textId="77777777" w:rsidR="00923547" w:rsidRPr="00961211" w:rsidRDefault="00923547" w:rsidP="00715F6D">
            <w:pPr>
              <w:spacing w:after="0"/>
              <w:jc w:val="center"/>
              <w:textAlignment w:val="top"/>
              <w:rPr>
                <w:rFonts w:eastAsia="Times New Roman"/>
                <w:color w:val="000000" w:themeColor="text1"/>
                <w:szCs w:val="36"/>
              </w:rPr>
            </w:pPr>
            <w:r w:rsidRPr="00961211">
              <w:rPr>
                <w:rFonts w:eastAsia="Times New Roman"/>
                <w:color w:val="000000" w:themeColor="text1"/>
                <w:szCs w:val="36"/>
              </w:rPr>
              <w:t>0.86ms</w:t>
            </w:r>
          </w:p>
        </w:tc>
        <w:tc>
          <w:tcPr>
            <w:tcW w:w="1178" w:type="dxa"/>
          </w:tcPr>
          <w:p w14:paraId="55617EC8" w14:textId="77777777" w:rsidR="00923547" w:rsidRPr="00961211" w:rsidRDefault="00923547" w:rsidP="00715F6D">
            <w:pPr>
              <w:spacing w:after="0"/>
              <w:jc w:val="center"/>
              <w:textAlignment w:val="top"/>
              <w:rPr>
                <w:rFonts w:eastAsia="Times New Roman"/>
                <w:color w:val="000000" w:themeColor="text1"/>
                <w:szCs w:val="36"/>
              </w:rPr>
            </w:pPr>
            <w:r w:rsidRPr="00961211">
              <w:rPr>
                <w:rFonts w:eastAsia="Times New Roman"/>
                <w:color w:val="000000" w:themeColor="text1"/>
                <w:szCs w:val="36"/>
              </w:rPr>
              <w:t>0.46ms</w:t>
            </w:r>
          </w:p>
        </w:tc>
        <w:tc>
          <w:tcPr>
            <w:tcW w:w="1010" w:type="dxa"/>
          </w:tcPr>
          <w:p w14:paraId="18499E6B" w14:textId="77777777" w:rsidR="00923547" w:rsidRPr="00961211" w:rsidRDefault="00923547" w:rsidP="00715F6D">
            <w:pPr>
              <w:spacing w:after="0"/>
              <w:jc w:val="center"/>
              <w:textAlignment w:val="top"/>
              <w:rPr>
                <w:rFonts w:eastAsia="Times New Roman"/>
                <w:color w:val="000000" w:themeColor="text1"/>
                <w:szCs w:val="36"/>
              </w:rPr>
            </w:pPr>
            <w:r w:rsidRPr="00961211">
              <w:rPr>
                <w:rFonts w:eastAsia="Times New Roman"/>
                <w:color w:val="000000" w:themeColor="text1"/>
                <w:szCs w:val="36"/>
              </w:rPr>
              <w:t>0.32ms</w:t>
            </w:r>
          </w:p>
        </w:tc>
      </w:tr>
      <w:tr w:rsidR="00923547" w:rsidRPr="00F3008F" w14:paraId="2AEC1188" w14:textId="77777777" w:rsidTr="00715F6D">
        <w:trPr>
          <w:trHeight w:val="306"/>
          <w:jc w:val="center"/>
        </w:trPr>
        <w:tc>
          <w:tcPr>
            <w:tcW w:w="1391" w:type="dxa"/>
            <w:vMerge/>
            <w:hideMark/>
          </w:tcPr>
          <w:p w14:paraId="06AEB8F4" w14:textId="77777777" w:rsidR="00923547" w:rsidRPr="00F3008F" w:rsidRDefault="00923547" w:rsidP="00715F6D">
            <w:pPr>
              <w:spacing w:after="0"/>
              <w:rPr>
                <w:rFonts w:eastAsia="Times New Roman"/>
                <w:sz w:val="16"/>
                <w:szCs w:val="36"/>
              </w:rPr>
            </w:pPr>
          </w:p>
        </w:tc>
        <w:tc>
          <w:tcPr>
            <w:tcW w:w="1008" w:type="dxa"/>
            <w:hideMark/>
          </w:tcPr>
          <w:p w14:paraId="77FA2E19" w14:textId="77777777" w:rsidR="00923547" w:rsidRPr="00F3008F" w:rsidRDefault="00923547" w:rsidP="00715F6D">
            <w:pPr>
              <w:spacing w:after="0"/>
              <w:jc w:val="center"/>
              <w:textAlignment w:val="top"/>
              <w:rPr>
                <w:rFonts w:eastAsia="Times New Roman"/>
                <w:szCs w:val="36"/>
              </w:rPr>
            </w:pPr>
            <w:r w:rsidRPr="00F3008F">
              <w:rPr>
                <w:rFonts w:eastAsia="Times New Roman"/>
                <w:b/>
                <w:bCs/>
                <w:kern w:val="24"/>
                <w:szCs w:val="40"/>
                <w:lang w:val="en-GB"/>
              </w:rPr>
              <w:t>60 KHz</w:t>
            </w:r>
          </w:p>
        </w:tc>
        <w:tc>
          <w:tcPr>
            <w:tcW w:w="1064" w:type="dxa"/>
          </w:tcPr>
          <w:p w14:paraId="53C75D88" w14:textId="77777777" w:rsidR="00923547" w:rsidRPr="00961211" w:rsidRDefault="00923547" w:rsidP="00715F6D">
            <w:pPr>
              <w:spacing w:after="0"/>
              <w:jc w:val="center"/>
              <w:textAlignment w:val="top"/>
              <w:rPr>
                <w:rFonts w:eastAsia="Times New Roman"/>
                <w:color w:val="000000" w:themeColor="text1"/>
                <w:szCs w:val="36"/>
              </w:rPr>
            </w:pPr>
            <w:r w:rsidRPr="00961211">
              <w:rPr>
                <w:rFonts w:eastAsia="Times New Roman"/>
                <w:color w:val="000000" w:themeColor="text1"/>
                <w:szCs w:val="36"/>
              </w:rPr>
              <w:t>0.86ms</w:t>
            </w:r>
          </w:p>
        </w:tc>
        <w:tc>
          <w:tcPr>
            <w:tcW w:w="1178" w:type="dxa"/>
          </w:tcPr>
          <w:p w14:paraId="225C0C57" w14:textId="77777777" w:rsidR="00923547" w:rsidRPr="00961211" w:rsidRDefault="00923547" w:rsidP="00715F6D">
            <w:pPr>
              <w:spacing w:after="0"/>
              <w:jc w:val="center"/>
              <w:textAlignment w:val="top"/>
              <w:rPr>
                <w:rFonts w:eastAsia="Times New Roman"/>
                <w:color w:val="000000" w:themeColor="text1"/>
                <w:szCs w:val="36"/>
              </w:rPr>
            </w:pPr>
            <w:r w:rsidRPr="00961211">
              <w:rPr>
                <w:rFonts w:eastAsia="Times New Roman"/>
                <w:color w:val="000000" w:themeColor="text1"/>
                <w:szCs w:val="36"/>
              </w:rPr>
              <w:t>0.46ms</w:t>
            </w:r>
          </w:p>
        </w:tc>
        <w:tc>
          <w:tcPr>
            <w:tcW w:w="1010" w:type="dxa"/>
          </w:tcPr>
          <w:p w14:paraId="40522897" w14:textId="77777777" w:rsidR="00923547" w:rsidRPr="00961211" w:rsidRDefault="00923547" w:rsidP="00715F6D">
            <w:pPr>
              <w:spacing w:after="0"/>
              <w:jc w:val="center"/>
              <w:textAlignment w:val="top"/>
              <w:rPr>
                <w:rFonts w:eastAsia="Times New Roman"/>
                <w:color w:val="000000" w:themeColor="text1"/>
                <w:szCs w:val="36"/>
              </w:rPr>
            </w:pPr>
            <w:r w:rsidRPr="00961211">
              <w:rPr>
                <w:rFonts w:eastAsia="Times New Roman"/>
                <w:color w:val="000000" w:themeColor="text1"/>
                <w:szCs w:val="36"/>
              </w:rPr>
              <w:t>0.32ms</w:t>
            </w:r>
          </w:p>
        </w:tc>
      </w:tr>
    </w:tbl>
    <w:p w14:paraId="49183A2D" w14:textId="77777777" w:rsidR="001908C4" w:rsidRDefault="001908C4" w:rsidP="001908C4">
      <w:pPr>
        <w:jc w:val="both"/>
        <w:rPr>
          <w:lang w:eastAsia="ko-KR"/>
        </w:rPr>
      </w:pPr>
    </w:p>
    <w:p w14:paraId="3E4A3328" w14:textId="77777777" w:rsidR="001908C4" w:rsidRPr="00F3008F" w:rsidRDefault="001908C4" w:rsidP="001908C4">
      <w:pPr>
        <w:jc w:val="both"/>
        <w:rPr>
          <w:lang w:eastAsia="ko-KR"/>
        </w:rPr>
      </w:pPr>
      <w:r w:rsidRPr="00F3008F">
        <w:rPr>
          <w:lang w:eastAsia="ko-KR"/>
        </w:rPr>
        <w:t>Based on the results in Table 3, we have the following observation:</w:t>
      </w:r>
    </w:p>
    <w:p w14:paraId="490C4FFC" w14:textId="3F995C73" w:rsidR="00923547" w:rsidRDefault="001908C4" w:rsidP="001908C4">
      <w:pPr>
        <w:rPr>
          <w:lang w:eastAsia="zh-TW"/>
        </w:rPr>
      </w:pPr>
      <w:r w:rsidRPr="00F3008F">
        <w:rPr>
          <w:b/>
          <w:i/>
          <w:lang w:eastAsia="ko-KR"/>
        </w:rPr>
        <w:t>Observation 4:</w:t>
      </w:r>
      <w:r w:rsidRPr="00F3008F">
        <w:rPr>
          <w:i/>
          <w:lang w:eastAsia="ko-KR"/>
        </w:rPr>
        <w:t xml:space="preserve"> Re-scheduling eMBB PUSCH based on Rel-15 processing times can improve latency performance below 1ms for most SCS scenarios.</w:t>
      </w:r>
    </w:p>
    <w:p w14:paraId="107A48DE" w14:textId="77777777" w:rsidR="001908C4" w:rsidRPr="00923547" w:rsidRDefault="001908C4" w:rsidP="00923547">
      <w:pPr>
        <w:rPr>
          <w:lang w:eastAsia="zh-TW"/>
        </w:rPr>
      </w:pPr>
    </w:p>
    <w:p w14:paraId="185BC3A7" w14:textId="0B31645C" w:rsidR="00795686" w:rsidRDefault="00795686" w:rsidP="00795686">
      <w:pPr>
        <w:pStyle w:val="Heading2"/>
        <w:rPr>
          <w:lang w:eastAsia="ko-KR"/>
        </w:rPr>
      </w:pPr>
      <w:r>
        <w:rPr>
          <w:lang w:eastAsia="ko-KR"/>
        </w:rPr>
        <w:t>U</w:t>
      </w:r>
      <w:r w:rsidR="00E9344E">
        <w:rPr>
          <w:lang w:eastAsia="ko-KR"/>
        </w:rPr>
        <w:t>plink transmission cancelation/interruption</w:t>
      </w:r>
    </w:p>
    <w:p w14:paraId="69A9E1E7" w14:textId="6B4A8AF5" w:rsidR="009318E9" w:rsidRDefault="001908C4" w:rsidP="00795686">
      <w:pPr>
        <w:jc w:val="both"/>
        <w:rPr>
          <w:lang w:eastAsia="ko-KR"/>
        </w:rPr>
      </w:pPr>
      <w:r>
        <w:rPr>
          <w:lang w:eastAsia="ko-KR"/>
        </w:rPr>
        <w:t xml:space="preserve">During R16 </w:t>
      </w:r>
      <w:r w:rsidR="009318E9">
        <w:rPr>
          <w:lang w:eastAsia="ko-KR"/>
        </w:rPr>
        <w:t>eURLLC SI phase [</w:t>
      </w:r>
      <w:r>
        <w:rPr>
          <w:lang w:eastAsia="ko-KR"/>
        </w:rPr>
        <w:t>2</w:t>
      </w:r>
      <w:r w:rsidR="009318E9">
        <w:rPr>
          <w:lang w:eastAsia="ko-KR"/>
        </w:rPr>
        <w:t xml:space="preserve">], cancelation indication, continuation indication, and re-scheduling indication options were discussed. Other issues are the type of the physical channel/signaling, UE monitoring behavior, whether to use group-common or UE-specific search space, control channel monitoring capability, and how to ensure reliability of the indication. </w:t>
      </w:r>
    </w:p>
    <w:p w14:paraId="4418EF9E" w14:textId="28991066" w:rsidR="0076388F" w:rsidRDefault="0076388F" w:rsidP="0076388F">
      <w:pPr>
        <w:jc w:val="both"/>
        <w:rPr>
          <w:lang w:eastAsia="ko-KR"/>
        </w:rPr>
      </w:pPr>
      <w:r w:rsidRPr="001F6E3F">
        <w:rPr>
          <w:lang w:eastAsia="ko-KR"/>
        </w:rPr>
        <w:t xml:space="preserve">UL </w:t>
      </w:r>
      <w:r>
        <w:rPr>
          <w:lang w:eastAsia="ko-KR"/>
        </w:rPr>
        <w:t>interruption i</w:t>
      </w:r>
      <w:r w:rsidRPr="001F6E3F">
        <w:rPr>
          <w:lang w:eastAsia="ko-KR"/>
        </w:rPr>
        <w:t xml:space="preserve">ndication </w:t>
      </w:r>
      <w:r>
        <w:rPr>
          <w:lang w:eastAsia="ko-KR"/>
        </w:rPr>
        <w:t xml:space="preserve">can be carried in a group-common signal, UE specific signal, or in a sequence based signal. </w:t>
      </w:r>
      <w:r w:rsidR="007969F2">
        <w:rPr>
          <w:lang w:eastAsia="ko-KR"/>
        </w:rPr>
        <w:t>It is preferred not to introduce a new physical channel or signaling to minimize monitoring and detection complexity. Hence, an existing NR DCI format is more suitable for UL interruption indication rather than a new sequence-based scheme.</w:t>
      </w:r>
    </w:p>
    <w:p w14:paraId="7CADCC1F" w14:textId="76EE85C9" w:rsidR="007969F2" w:rsidRDefault="007969F2" w:rsidP="0076388F">
      <w:pPr>
        <w:jc w:val="both"/>
        <w:rPr>
          <w:lang w:eastAsia="ko-KR"/>
        </w:rPr>
      </w:pPr>
      <w:r>
        <w:rPr>
          <w:lang w:eastAsia="ko-KR"/>
        </w:rPr>
        <w:t xml:space="preserve">We propose the following. </w:t>
      </w:r>
    </w:p>
    <w:p w14:paraId="2B24D988" w14:textId="7C8331A1" w:rsidR="006102AF" w:rsidRDefault="006102AF" w:rsidP="006102AF">
      <w:pPr>
        <w:jc w:val="both"/>
        <w:rPr>
          <w:b/>
          <w:lang w:eastAsia="ko-KR"/>
        </w:rPr>
      </w:pPr>
      <w:r w:rsidRPr="00F3008F">
        <w:rPr>
          <w:b/>
          <w:lang w:eastAsia="ko-KR"/>
        </w:rPr>
        <w:t>Proposal 1:</w:t>
      </w:r>
      <w:r w:rsidRPr="006102AF">
        <w:rPr>
          <w:b/>
          <w:lang w:eastAsia="ko-KR"/>
        </w:rPr>
        <w:t xml:space="preserve"> No new </w:t>
      </w:r>
      <w:r>
        <w:rPr>
          <w:b/>
          <w:lang w:eastAsia="ko-KR"/>
        </w:rPr>
        <w:t xml:space="preserve">PHY </w:t>
      </w:r>
      <w:r w:rsidRPr="006102AF">
        <w:rPr>
          <w:b/>
          <w:lang w:eastAsia="ko-KR"/>
        </w:rPr>
        <w:t>channel or DCI format is introduced for uplink cancellation</w:t>
      </w:r>
      <w:r w:rsidR="00DE1C6E">
        <w:rPr>
          <w:b/>
          <w:lang w:eastAsia="ko-KR"/>
        </w:rPr>
        <w:t xml:space="preserve"> indication</w:t>
      </w:r>
      <w:r w:rsidRPr="006102AF">
        <w:rPr>
          <w:b/>
          <w:lang w:eastAsia="ko-KR"/>
        </w:rPr>
        <w:t>.</w:t>
      </w:r>
    </w:p>
    <w:p w14:paraId="7A3DE4B8" w14:textId="77777777" w:rsidR="00DE1C6E" w:rsidRDefault="00DE1C6E" w:rsidP="00F6294B">
      <w:pPr>
        <w:spacing w:after="0"/>
        <w:jc w:val="both"/>
        <w:rPr>
          <w:lang w:eastAsia="ko-KR"/>
        </w:rPr>
      </w:pPr>
    </w:p>
    <w:p w14:paraId="1316F405" w14:textId="59CDF822" w:rsidR="007969F2" w:rsidRDefault="00DE1C6E" w:rsidP="006A6063">
      <w:pPr>
        <w:jc w:val="both"/>
        <w:rPr>
          <w:lang w:eastAsia="ko-KR"/>
        </w:rPr>
      </w:pPr>
      <w:r>
        <w:rPr>
          <w:lang w:eastAsia="ko-KR"/>
        </w:rPr>
        <w:t>Another issue discussed during SI stage was whether UL cancelation signal should be allowed to resume the interrupted eMBB PUSCH in the same slot after the preempted URLLC symbols. In our view there are several issue with such continuation type solution. First, if the preempting URLLC PUSCH overlaps with some of the DMRS positions of eMBB PUSCH, decoding performance will be impacted. Another reason is unnecessary power consumption at eMBB UE due to more frequent power amplifier ramp-up/ramp-down in a slot. Furthermore, potential gain in spectral efficiency with such continuation indication would be limited as eMBB UE PUSCH would still likely need to be re-scheduled.</w:t>
      </w:r>
    </w:p>
    <w:p w14:paraId="73DAB894" w14:textId="3623C229" w:rsidR="006A6063" w:rsidRDefault="00DE1C6E" w:rsidP="006A6063">
      <w:pPr>
        <w:jc w:val="both"/>
        <w:rPr>
          <w:lang w:eastAsia="ko-KR"/>
        </w:rPr>
      </w:pPr>
      <w:r>
        <w:rPr>
          <w:lang w:eastAsia="ko-KR"/>
        </w:rPr>
        <w:t>Hence we have the following proposal.</w:t>
      </w:r>
    </w:p>
    <w:p w14:paraId="42989D63" w14:textId="666D7F48" w:rsidR="006A6063" w:rsidRPr="00DE1C6E" w:rsidRDefault="006A6063" w:rsidP="00795686">
      <w:pPr>
        <w:jc w:val="both"/>
        <w:rPr>
          <w:b/>
          <w:lang w:eastAsia="ko-KR"/>
        </w:rPr>
      </w:pPr>
      <w:r>
        <w:rPr>
          <w:b/>
          <w:lang w:eastAsia="ko-KR"/>
        </w:rPr>
        <w:t>Proposal 2</w:t>
      </w:r>
      <w:r w:rsidRPr="00F3008F">
        <w:rPr>
          <w:b/>
          <w:lang w:eastAsia="ko-KR"/>
        </w:rPr>
        <w:t>:</w:t>
      </w:r>
      <w:r w:rsidRPr="006102AF">
        <w:rPr>
          <w:b/>
          <w:lang w:eastAsia="ko-KR"/>
        </w:rPr>
        <w:t xml:space="preserve"> </w:t>
      </w:r>
      <w:r>
        <w:rPr>
          <w:b/>
          <w:lang w:eastAsia="ko-KR"/>
        </w:rPr>
        <w:t>Continuation or suspend-and-resume indication is not supported</w:t>
      </w:r>
      <w:r w:rsidR="00DE1C6E">
        <w:rPr>
          <w:b/>
          <w:lang w:eastAsia="ko-KR"/>
        </w:rPr>
        <w:t xml:space="preserve"> </w:t>
      </w:r>
      <w:r w:rsidR="00DE1C6E" w:rsidRPr="006102AF">
        <w:rPr>
          <w:b/>
          <w:lang w:eastAsia="ko-KR"/>
        </w:rPr>
        <w:t>for uplink cancellation</w:t>
      </w:r>
      <w:r w:rsidR="00DE1C6E">
        <w:rPr>
          <w:b/>
          <w:lang w:eastAsia="ko-KR"/>
        </w:rPr>
        <w:t xml:space="preserve"> indication</w:t>
      </w:r>
      <w:r w:rsidRPr="006102AF">
        <w:rPr>
          <w:b/>
          <w:lang w:eastAsia="ko-KR"/>
        </w:rPr>
        <w:t>.</w:t>
      </w:r>
    </w:p>
    <w:p w14:paraId="11B8D130" w14:textId="77777777" w:rsidR="00DE1C6E" w:rsidRDefault="00DE1C6E" w:rsidP="00BA7DF5">
      <w:pPr>
        <w:spacing w:after="0"/>
        <w:jc w:val="both"/>
        <w:rPr>
          <w:lang w:eastAsia="zh-TW"/>
        </w:rPr>
      </w:pPr>
    </w:p>
    <w:p w14:paraId="324DEAB1" w14:textId="6FF5CB46" w:rsidR="00EA379D" w:rsidRDefault="00EA379D" w:rsidP="00FC588C">
      <w:pPr>
        <w:jc w:val="both"/>
        <w:rPr>
          <w:lang w:eastAsia="zh-TW"/>
        </w:rPr>
      </w:pPr>
      <w:r>
        <w:rPr>
          <w:lang w:eastAsia="zh-TW"/>
        </w:rPr>
        <w:t xml:space="preserve">Control signaling overhead is another </w:t>
      </w:r>
      <w:r w:rsidR="00FC588C">
        <w:rPr>
          <w:lang w:eastAsia="zh-TW"/>
        </w:rPr>
        <w:t>concern</w:t>
      </w:r>
      <w:r>
        <w:rPr>
          <w:lang w:eastAsia="zh-TW"/>
        </w:rPr>
        <w:t xml:space="preserve"> with uplink cancelation indication. Since URLLC dynamic scheduling grants are assigned in mini-slot level</w:t>
      </w:r>
      <w:r w:rsidR="00FC588C">
        <w:rPr>
          <w:lang w:eastAsia="zh-TW"/>
        </w:rPr>
        <w:t xml:space="preserve"> periodicity</w:t>
      </w:r>
      <w:r>
        <w:rPr>
          <w:lang w:eastAsia="zh-TW"/>
        </w:rPr>
        <w:t xml:space="preserve">, </w:t>
      </w:r>
      <w:r w:rsidR="00FC588C">
        <w:rPr>
          <w:lang w:eastAsia="zh-TW"/>
        </w:rPr>
        <w:t xml:space="preserve">eMBB UE should monitor cancelation indication, at least, with the same monitoring periodicity level as URLLC UE. Since eMBB transmissions are typically scheduled at slot level, a new indication signal monitored at mini-slot level would require high control overhead. </w:t>
      </w:r>
    </w:p>
    <w:p w14:paraId="24D71B03" w14:textId="77777777" w:rsidR="0059439F" w:rsidRDefault="00FC588C" w:rsidP="0059439F">
      <w:pPr>
        <w:spacing w:after="0"/>
        <w:jc w:val="both"/>
        <w:rPr>
          <w:lang w:eastAsia="zh-TW"/>
        </w:rPr>
      </w:pPr>
      <w:r>
        <w:rPr>
          <w:lang w:eastAsia="zh-TW"/>
        </w:rPr>
        <w:t xml:space="preserve">An uplink cancelation indication on a group-common DCI format would need high ALs to ensure detection reliability. When the DCI signaling cancelation indication is located in common PDCCH search space, control resources cannot be used for UE-specific DCI scheduling PUSCH even if there is no URLLC preemption in the slot. This limitation does not exist for UE-specific DCI-based cancelation indication. </w:t>
      </w:r>
      <w:r w:rsidR="0059439F">
        <w:rPr>
          <w:lang w:eastAsia="zh-TW"/>
        </w:rPr>
        <w:t>Moreover, after a cancelation indication is signaled, preempted eMBB UE’s PUSCH is likely to be re-scheduled on other resources. Hence, use of a group-common cancelation indication would require a separate UE-specific scheduling DCI for each preempted eMBB UE. On the other hand, a UE-specific cancelation signal can indicate the preempted resources and offer re-scheduling resources at the same time.</w:t>
      </w:r>
    </w:p>
    <w:p w14:paraId="2EEE51B1" w14:textId="6B340E71" w:rsidR="00795686" w:rsidRDefault="0059439F" w:rsidP="00E74E1C">
      <w:pPr>
        <w:jc w:val="both"/>
        <w:rPr>
          <w:lang w:eastAsia="zh-TW"/>
        </w:rPr>
      </w:pPr>
      <w:r>
        <w:rPr>
          <w:lang w:eastAsia="ko-KR"/>
        </w:rPr>
        <w:lastRenderedPageBreak/>
        <w:t xml:space="preserve">We have the following observations. </w:t>
      </w:r>
    </w:p>
    <w:p w14:paraId="2CDF5C0C" w14:textId="64CCE35F" w:rsidR="00D61E86" w:rsidRDefault="00D61E86" w:rsidP="00D61E86">
      <w:pPr>
        <w:rPr>
          <w:lang w:eastAsia="zh-TW"/>
        </w:rPr>
      </w:pPr>
      <w:r>
        <w:rPr>
          <w:b/>
          <w:i/>
          <w:lang w:eastAsia="ko-KR"/>
        </w:rPr>
        <w:t>Observation 5</w:t>
      </w:r>
      <w:r w:rsidRPr="00F3008F">
        <w:rPr>
          <w:b/>
          <w:i/>
          <w:lang w:eastAsia="ko-KR"/>
        </w:rPr>
        <w:t>:</w:t>
      </w:r>
      <w:r w:rsidRPr="00F3008F">
        <w:rPr>
          <w:i/>
          <w:lang w:eastAsia="ko-KR"/>
        </w:rPr>
        <w:t xml:space="preserve"> </w:t>
      </w:r>
      <w:r w:rsidRPr="00D61E86">
        <w:rPr>
          <w:i/>
          <w:lang w:eastAsia="ko-KR"/>
        </w:rPr>
        <w:t>Group-common transmission interruption indication causes high control overhead.</w:t>
      </w:r>
    </w:p>
    <w:p w14:paraId="5F5C5114" w14:textId="4843B758" w:rsidR="00D61E86" w:rsidRPr="007D76FE" w:rsidRDefault="00D61E86" w:rsidP="007D76FE">
      <w:pPr>
        <w:rPr>
          <w:lang w:eastAsia="zh-TW"/>
        </w:rPr>
      </w:pPr>
      <w:r>
        <w:rPr>
          <w:b/>
          <w:i/>
          <w:lang w:eastAsia="ko-KR"/>
        </w:rPr>
        <w:t>Observation 6</w:t>
      </w:r>
      <w:r w:rsidRPr="00F3008F">
        <w:rPr>
          <w:b/>
          <w:i/>
          <w:lang w:eastAsia="ko-KR"/>
        </w:rPr>
        <w:t>:</w:t>
      </w:r>
      <w:r w:rsidRPr="00F3008F">
        <w:rPr>
          <w:i/>
          <w:lang w:eastAsia="ko-KR"/>
        </w:rPr>
        <w:t xml:space="preserve"> </w:t>
      </w:r>
      <w:r w:rsidRPr="00D61E86">
        <w:rPr>
          <w:i/>
          <w:lang w:eastAsia="ko-KR"/>
        </w:rPr>
        <w:t xml:space="preserve">UE-specific DCI format 0_0 and format 0_1 can interrupt &amp; re-schedule </w:t>
      </w:r>
      <w:r>
        <w:rPr>
          <w:i/>
          <w:lang w:eastAsia="ko-KR"/>
        </w:rPr>
        <w:t xml:space="preserve">eMBB </w:t>
      </w:r>
      <w:r w:rsidRPr="00D61E86">
        <w:rPr>
          <w:i/>
          <w:lang w:eastAsia="ko-KR"/>
        </w:rPr>
        <w:t>PUSCH</w:t>
      </w:r>
      <w:r w:rsidR="0059439F">
        <w:rPr>
          <w:i/>
          <w:lang w:eastAsia="ko-KR"/>
        </w:rPr>
        <w:t>, therefore control overhead can be reduced in comparison to group-common DCI-based cancelation.</w:t>
      </w:r>
    </w:p>
    <w:p w14:paraId="68DD83E8" w14:textId="77777777" w:rsidR="007D76FE" w:rsidRDefault="007D76FE" w:rsidP="00D61E86">
      <w:pPr>
        <w:jc w:val="both"/>
        <w:rPr>
          <w:lang w:eastAsia="ko-KR"/>
        </w:rPr>
      </w:pPr>
    </w:p>
    <w:p w14:paraId="5498BF79" w14:textId="48252212" w:rsidR="0014110D" w:rsidRDefault="0014110D" w:rsidP="00D61E86">
      <w:pPr>
        <w:jc w:val="both"/>
        <w:rPr>
          <w:lang w:eastAsia="ko-KR"/>
        </w:rPr>
      </w:pPr>
      <w:r>
        <w:rPr>
          <w:lang w:eastAsia="ko-KR"/>
        </w:rPr>
        <w:t xml:space="preserve">In summary, UE-specific </w:t>
      </w:r>
      <w:r w:rsidR="007D76FE">
        <w:rPr>
          <w:lang w:eastAsia="ko-KR"/>
        </w:rPr>
        <w:t xml:space="preserve">DCI-based cancelation indication does not require as much control resources as group-common indication, and it is preferable to re-use one of the existing DCI formats in NR Rel-15. </w:t>
      </w:r>
    </w:p>
    <w:p w14:paraId="02F65E33" w14:textId="71162EF0" w:rsidR="0014110D" w:rsidRDefault="007D76FE" w:rsidP="00D61E86">
      <w:pPr>
        <w:jc w:val="both"/>
        <w:rPr>
          <w:lang w:eastAsia="ko-KR"/>
        </w:rPr>
      </w:pPr>
      <w:r>
        <w:rPr>
          <w:lang w:eastAsia="ko-KR"/>
        </w:rPr>
        <w:t>Hence, i</w:t>
      </w:r>
      <w:r w:rsidR="0014110D">
        <w:rPr>
          <w:lang w:eastAsia="ko-KR"/>
        </w:rPr>
        <w:t xml:space="preserve">n our view, best design option for cancelation indication is to re-use an existing UE-specific DCI format to eMBB UEs. As it is preferable to keep control overhead low, an uplink scheduling DCI format (i.e., DCI format 0_0 and/or 0_1) can be re-used to indicate preempted resources in uplink. </w:t>
      </w:r>
    </w:p>
    <w:p w14:paraId="5A064C41" w14:textId="5E0DDCCC" w:rsidR="00A81D9F" w:rsidRDefault="00716AE6" w:rsidP="00716AE6">
      <w:pPr>
        <w:jc w:val="both"/>
        <w:rPr>
          <w:lang w:eastAsia="ko-KR"/>
        </w:rPr>
      </w:pPr>
      <w:r>
        <w:rPr>
          <w:lang w:eastAsia="ko-KR"/>
        </w:rPr>
        <w:t xml:space="preserve">When an uplink preemption is indicated, some of the existing fields in DCI format 0_0 and 0_1 are not needed. Hence, one of such existing fields (e.g., HARQ process ID, MCS, etc.) can be set to all ‘0’s or all ‘1’s as validation bits. If an eMBB UE detects an uplink scheduling DCI with such field values, the DCI is interpreted as an uplink cancelation indication. Some of the other fields (i.e., time-domain RA, frequency-domain RA) can be used to point to the preempted resources by URLLC. </w:t>
      </w:r>
    </w:p>
    <w:p w14:paraId="239D309C" w14:textId="0F5AB380" w:rsidR="001361B7" w:rsidRPr="006A6063" w:rsidRDefault="001361B7" w:rsidP="00716AE6">
      <w:pPr>
        <w:jc w:val="both"/>
        <w:rPr>
          <w:b/>
          <w:lang w:eastAsia="ko-KR"/>
        </w:rPr>
      </w:pPr>
      <w:r>
        <w:rPr>
          <w:lang w:eastAsia="ko-KR"/>
        </w:rPr>
        <w:t>We have the following proposals.</w:t>
      </w:r>
    </w:p>
    <w:p w14:paraId="55A27C9F" w14:textId="79D41DCD" w:rsidR="00A81D9F" w:rsidRDefault="007903A6" w:rsidP="00795686">
      <w:pPr>
        <w:jc w:val="both"/>
        <w:rPr>
          <w:b/>
          <w:lang w:eastAsia="ko-KR"/>
        </w:rPr>
      </w:pPr>
      <w:r>
        <w:rPr>
          <w:b/>
          <w:lang w:eastAsia="ko-KR"/>
        </w:rPr>
        <w:t>Proposal 3</w:t>
      </w:r>
      <w:r w:rsidRPr="00F3008F">
        <w:rPr>
          <w:b/>
          <w:lang w:eastAsia="ko-KR"/>
        </w:rPr>
        <w:t>:</w:t>
      </w:r>
      <w:r w:rsidRPr="006102AF">
        <w:rPr>
          <w:b/>
          <w:lang w:eastAsia="ko-KR"/>
        </w:rPr>
        <w:t xml:space="preserve"> </w:t>
      </w:r>
      <w:r w:rsidR="00716AE6">
        <w:rPr>
          <w:b/>
          <w:lang w:eastAsia="ko-KR"/>
        </w:rPr>
        <w:t xml:space="preserve">UE-specific DCI format 0_0 and/or </w:t>
      </w:r>
      <w:r w:rsidRPr="007903A6">
        <w:rPr>
          <w:b/>
          <w:lang w:eastAsia="ko-KR"/>
        </w:rPr>
        <w:t>0_1 is used to interrupt/cancel eMBB PUSCH and re-schedule the PUSCH</w:t>
      </w:r>
      <w:r w:rsidR="00716AE6">
        <w:rPr>
          <w:b/>
          <w:lang w:eastAsia="ko-KR"/>
        </w:rPr>
        <w:t xml:space="preserve"> on other resources</w:t>
      </w:r>
      <w:r w:rsidRPr="006102AF">
        <w:rPr>
          <w:b/>
          <w:lang w:eastAsia="ko-KR"/>
        </w:rPr>
        <w:t>.</w:t>
      </w:r>
    </w:p>
    <w:p w14:paraId="7FEC5342" w14:textId="520ECC85" w:rsidR="00BA7DF5" w:rsidRPr="00024734" w:rsidRDefault="007903A6" w:rsidP="00024734">
      <w:pPr>
        <w:jc w:val="both"/>
        <w:rPr>
          <w:b/>
          <w:lang w:eastAsia="ko-KR"/>
        </w:rPr>
      </w:pPr>
      <w:r>
        <w:rPr>
          <w:b/>
          <w:lang w:eastAsia="ko-KR"/>
        </w:rPr>
        <w:t>Proposal 4</w:t>
      </w:r>
      <w:r w:rsidRPr="00F3008F">
        <w:rPr>
          <w:b/>
          <w:lang w:eastAsia="ko-KR"/>
        </w:rPr>
        <w:t>:</w:t>
      </w:r>
      <w:r w:rsidRPr="006102AF">
        <w:rPr>
          <w:b/>
          <w:lang w:eastAsia="ko-KR"/>
        </w:rPr>
        <w:t xml:space="preserve"> </w:t>
      </w:r>
      <w:r w:rsidR="001361B7">
        <w:rPr>
          <w:b/>
          <w:lang w:eastAsia="ko-KR"/>
        </w:rPr>
        <w:t>Some of the existing fields in DCI format 0_0 and/or 0_1 are used as v</w:t>
      </w:r>
      <w:r w:rsidRPr="007903A6">
        <w:rPr>
          <w:b/>
          <w:lang w:eastAsia="ko-KR"/>
        </w:rPr>
        <w:t xml:space="preserve">alidation bits </w:t>
      </w:r>
      <w:r w:rsidR="001361B7">
        <w:rPr>
          <w:b/>
          <w:lang w:eastAsia="ko-KR"/>
        </w:rPr>
        <w:t xml:space="preserve">to </w:t>
      </w:r>
      <w:r w:rsidRPr="007903A6">
        <w:rPr>
          <w:b/>
          <w:lang w:eastAsia="ko-KR"/>
        </w:rPr>
        <w:t xml:space="preserve">indicate </w:t>
      </w:r>
      <w:r w:rsidR="001361B7">
        <w:rPr>
          <w:b/>
          <w:lang w:eastAsia="ko-KR"/>
        </w:rPr>
        <w:t xml:space="preserve">the preempted resources by URLLC PUSCH, </w:t>
      </w:r>
      <w:r>
        <w:rPr>
          <w:b/>
          <w:lang w:eastAsia="ko-KR"/>
        </w:rPr>
        <w:t xml:space="preserve">and </w:t>
      </w:r>
      <w:r w:rsidR="001361B7">
        <w:rPr>
          <w:b/>
          <w:lang w:eastAsia="ko-KR"/>
        </w:rPr>
        <w:t xml:space="preserve">new re-scheduled </w:t>
      </w:r>
      <w:r>
        <w:rPr>
          <w:b/>
          <w:lang w:eastAsia="ko-KR"/>
        </w:rPr>
        <w:t>resources</w:t>
      </w:r>
      <w:r w:rsidR="001361B7">
        <w:rPr>
          <w:b/>
          <w:lang w:eastAsia="ko-KR"/>
        </w:rPr>
        <w:t xml:space="preserve"> for eMBB PUSCH</w:t>
      </w:r>
      <w:r>
        <w:rPr>
          <w:b/>
          <w:lang w:eastAsia="ko-KR"/>
        </w:rPr>
        <w:t>.</w:t>
      </w:r>
    </w:p>
    <w:p w14:paraId="284301AA" w14:textId="77777777" w:rsidR="00BA7DF5" w:rsidRPr="00BA7DF5" w:rsidRDefault="00BA7DF5" w:rsidP="00BA7DF5">
      <w:pPr>
        <w:spacing w:after="0"/>
        <w:jc w:val="both"/>
        <w:rPr>
          <w:sz w:val="16"/>
          <w:lang w:eastAsia="zh-TW"/>
        </w:rPr>
      </w:pPr>
    </w:p>
    <w:p w14:paraId="77FC3DF5" w14:textId="177444B3" w:rsidR="00795686" w:rsidRDefault="00795686" w:rsidP="00795686">
      <w:pPr>
        <w:pStyle w:val="Heading2"/>
        <w:rPr>
          <w:lang w:eastAsia="ko-KR"/>
        </w:rPr>
      </w:pPr>
      <w:r>
        <w:rPr>
          <w:lang w:eastAsia="ko-KR"/>
        </w:rPr>
        <w:t xml:space="preserve">Uplink </w:t>
      </w:r>
      <w:r w:rsidR="00E9344E">
        <w:rPr>
          <w:lang w:eastAsia="ko-KR"/>
        </w:rPr>
        <w:t>transmission power boost</w:t>
      </w:r>
    </w:p>
    <w:p w14:paraId="68AF8C9D" w14:textId="0C16CEA4" w:rsidR="00C87BB2" w:rsidRPr="00DB30F5" w:rsidRDefault="00C87BB2" w:rsidP="00795686">
      <w:pPr>
        <w:jc w:val="both"/>
        <w:rPr>
          <w:lang w:eastAsia="ko-KR"/>
        </w:rPr>
      </w:pPr>
      <w:r w:rsidRPr="00DB30F5">
        <w:rPr>
          <w:lang w:eastAsia="ko-KR"/>
        </w:rPr>
        <w:t xml:space="preserve">During R16 eURLLC SI phase [2], potential enhancement to uplink power control were discussed for URLLC power boost. Discussed schemes include dynamic change of power control parameters (e.g., P0 and alpha) and enhanced TPC. </w:t>
      </w:r>
    </w:p>
    <w:p w14:paraId="2B1FADE2" w14:textId="77777777" w:rsidR="00F956F1" w:rsidRPr="00DB30F5" w:rsidRDefault="00F956F1" w:rsidP="00795686">
      <w:pPr>
        <w:jc w:val="both"/>
        <w:rPr>
          <w:lang w:eastAsia="zh-CN"/>
        </w:rPr>
      </w:pPr>
      <w:r w:rsidRPr="00DB30F5">
        <w:rPr>
          <w:lang w:eastAsia="zh-CN"/>
        </w:rPr>
        <w:t xml:space="preserve">As shown in evaluation results [2], 3 dB power boost is sufficient to decode URLLC PUSCH in some preemption cases. In addition, more dramatic power boost has concerns related to UE power-limited scenario and potentially severe interference at cell edge. Hence, in our view, dynamic P0/alpha adjustments have limited benefits. </w:t>
      </w:r>
    </w:p>
    <w:p w14:paraId="7D73F8A6" w14:textId="37D153A3" w:rsidR="00F956F1" w:rsidRPr="00DB30F5" w:rsidRDefault="00F956F1" w:rsidP="00795686">
      <w:pPr>
        <w:jc w:val="both"/>
        <w:rPr>
          <w:lang w:eastAsia="zh-CN"/>
        </w:rPr>
      </w:pPr>
      <w:r w:rsidRPr="00DB30F5">
        <w:rPr>
          <w:lang w:eastAsia="zh-CN"/>
        </w:rPr>
        <w:t>We propose the follow</w:t>
      </w:r>
      <w:r w:rsidR="00E74E1C" w:rsidRPr="00DB30F5">
        <w:rPr>
          <w:lang w:eastAsia="zh-CN"/>
        </w:rPr>
        <w:t>ing.</w:t>
      </w:r>
    </w:p>
    <w:p w14:paraId="395F9CFF" w14:textId="385EE817" w:rsidR="00F956F1" w:rsidRPr="00DB30F5" w:rsidRDefault="00F956F1" w:rsidP="00795686">
      <w:pPr>
        <w:jc w:val="both"/>
        <w:rPr>
          <w:lang w:eastAsia="ko-KR"/>
        </w:rPr>
      </w:pPr>
      <w:r w:rsidRPr="00DB30F5">
        <w:rPr>
          <w:b/>
          <w:lang w:eastAsia="ko-KR"/>
        </w:rPr>
        <w:t>Proposal 5: Dynamic P0 or alpha adjustments are not supported for URLLC transmission power boost.</w:t>
      </w:r>
    </w:p>
    <w:p w14:paraId="06C67E70" w14:textId="1BCD4190" w:rsidR="004023CB" w:rsidRPr="00DB30F5" w:rsidRDefault="00F956F1" w:rsidP="00F956F1">
      <w:pPr>
        <w:jc w:val="both"/>
        <w:rPr>
          <w:b/>
          <w:bCs/>
          <w:lang w:eastAsia="zh-TW"/>
        </w:rPr>
      </w:pPr>
      <w:r w:rsidRPr="00DB30F5">
        <w:rPr>
          <w:lang w:eastAsia="ko-KR"/>
        </w:rPr>
        <w:t xml:space="preserve">Instead, TPC based enhancements can be considered. </w:t>
      </w:r>
      <w:r w:rsidR="004023CB" w:rsidRPr="00DB30F5">
        <w:rPr>
          <w:lang w:eastAsia="zh-TW"/>
        </w:rPr>
        <w:t>One approach is e</w:t>
      </w:r>
      <w:r w:rsidRPr="00DB30F5">
        <w:rPr>
          <w:lang w:eastAsia="zh-TW"/>
        </w:rPr>
        <w:t>xtending TPC range by introducing multiple tables or by making some of the TPC table fields configurable. A</w:t>
      </w:r>
      <w:r w:rsidR="004023CB" w:rsidRPr="00DB30F5">
        <w:rPr>
          <w:lang w:eastAsia="zh-TW"/>
        </w:rPr>
        <w:t xml:space="preserve">nother approach </w:t>
      </w:r>
      <w:r w:rsidRPr="00DB30F5">
        <w:rPr>
          <w:lang w:eastAsia="zh-TW"/>
        </w:rPr>
        <w:t xml:space="preserve">is increasing the </w:t>
      </w:r>
      <w:r w:rsidR="004023CB" w:rsidRPr="00DB30F5">
        <w:rPr>
          <w:lang w:eastAsia="zh-TW"/>
        </w:rPr>
        <w:t>granularity</w:t>
      </w:r>
      <w:r w:rsidRPr="00DB30F5">
        <w:rPr>
          <w:lang w:eastAsia="zh-TW"/>
        </w:rPr>
        <w:t xml:space="preserve"> of the table</w:t>
      </w:r>
      <w:r w:rsidR="004023CB" w:rsidRPr="00DB30F5">
        <w:rPr>
          <w:lang w:eastAsia="zh-TW"/>
        </w:rPr>
        <w:t xml:space="preserve">. </w:t>
      </w:r>
    </w:p>
    <w:p w14:paraId="07ED45EA" w14:textId="4A1AEC60" w:rsidR="004023CB" w:rsidRPr="00DB30F5" w:rsidRDefault="004023CB" w:rsidP="004023CB">
      <w:pPr>
        <w:jc w:val="both"/>
        <w:rPr>
          <w:lang w:eastAsia="zh-TW"/>
        </w:rPr>
      </w:pPr>
      <w:r w:rsidRPr="00DB30F5">
        <w:rPr>
          <w:lang w:eastAsia="zh-TW"/>
        </w:rPr>
        <w:t>W</w:t>
      </w:r>
      <w:r w:rsidR="00E74E1C" w:rsidRPr="00DB30F5">
        <w:rPr>
          <w:lang w:eastAsia="zh-TW"/>
        </w:rPr>
        <w:t>e have the following proposal.</w:t>
      </w:r>
    </w:p>
    <w:p w14:paraId="35AC2FEC" w14:textId="09852A18" w:rsidR="004023CB" w:rsidRPr="00DB30F5" w:rsidRDefault="00F956F1" w:rsidP="00F956F1">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DB30F5">
        <w:rPr>
          <w:rFonts w:ascii="Times New Roman" w:hAnsi="Times New Roman"/>
          <w:bCs/>
          <w:sz w:val="20"/>
          <w:lang w:val="en-US" w:eastAsia="zh-TW"/>
        </w:rPr>
        <w:t>Proposal 6</w:t>
      </w:r>
      <w:r w:rsidR="004023CB" w:rsidRPr="00DB30F5">
        <w:rPr>
          <w:rFonts w:ascii="Times New Roman" w:hAnsi="Times New Roman"/>
          <w:bCs/>
          <w:sz w:val="20"/>
          <w:lang w:val="en-US" w:eastAsia="zh-TW"/>
        </w:rPr>
        <w:t>: Enhance</w:t>
      </w:r>
      <w:r w:rsidRPr="00DB30F5">
        <w:rPr>
          <w:rFonts w:ascii="Times New Roman" w:hAnsi="Times New Roman"/>
          <w:bCs/>
          <w:sz w:val="20"/>
          <w:lang w:val="en-US" w:eastAsia="zh-TW"/>
        </w:rPr>
        <w:t>ments to TPC can be considered by range extension</w:t>
      </w:r>
      <w:r w:rsidR="004023CB" w:rsidRPr="00DB30F5">
        <w:rPr>
          <w:rFonts w:ascii="Times New Roman" w:hAnsi="Times New Roman"/>
          <w:bCs/>
          <w:sz w:val="20"/>
          <w:lang w:val="en-US" w:eastAsia="zh-TW"/>
        </w:rPr>
        <w:t>.</w:t>
      </w:r>
    </w:p>
    <w:p w14:paraId="54AC7DB6" w14:textId="77777777" w:rsidR="00F956F1" w:rsidRPr="00F956F1" w:rsidRDefault="00F956F1" w:rsidP="00F956F1">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p>
    <w:p w14:paraId="75AB655A" w14:textId="77777777" w:rsidR="00FB1093" w:rsidRPr="00F3008F" w:rsidRDefault="00C01545" w:rsidP="00C07FC9">
      <w:pPr>
        <w:pStyle w:val="Heading1"/>
        <w:rPr>
          <w:rFonts w:cs="Arial"/>
          <w:lang w:val="en-US" w:eastAsia="zh-TW"/>
        </w:rPr>
      </w:pPr>
      <w:r w:rsidRPr="00F3008F">
        <w:rPr>
          <w:rFonts w:cs="Arial"/>
          <w:lang w:val="en-US" w:eastAsia="zh-TW"/>
        </w:rPr>
        <w:t>Conclusions</w:t>
      </w:r>
    </w:p>
    <w:p w14:paraId="4B5C2A73" w14:textId="77777777" w:rsidR="00C657F3" w:rsidRPr="00DB30F5" w:rsidRDefault="00EC2B35" w:rsidP="00C01545">
      <w:pPr>
        <w:snapToGrid w:val="0"/>
        <w:spacing w:after="0"/>
        <w:jc w:val="both"/>
        <w:rPr>
          <w:rFonts w:eastAsia="Yu Mincho"/>
          <w:lang w:eastAsia="zh-CN"/>
        </w:rPr>
      </w:pPr>
      <w:r w:rsidRPr="00DB30F5">
        <w:rPr>
          <w:rFonts w:eastAsia="Yu Mincho"/>
          <w:lang w:eastAsia="zh-CN"/>
        </w:rPr>
        <w:t>We have the following observations:</w:t>
      </w:r>
    </w:p>
    <w:p w14:paraId="29D56841" w14:textId="77777777" w:rsidR="00E66AAF" w:rsidRPr="00DB30F5" w:rsidRDefault="00E66AAF" w:rsidP="00C01545">
      <w:pPr>
        <w:snapToGrid w:val="0"/>
        <w:spacing w:after="0"/>
        <w:jc w:val="both"/>
        <w:rPr>
          <w:rFonts w:eastAsia="Yu Mincho"/>
          <w:lang w:eastAsia="zh-CN"/>
        </w:rPr>
      </w:pPr>
    </w:p>
    <w:p w14:paraId="74CC2EF5" w14:textId="77777777" w:rsidR="00F7266C" w:rsidRPr="00DB30F5" w:rsidRDefault="00F7266C" w:rsidP="00F7266C">
      <w:pPr>
        <w:jc w:val="both"/>
        <w:rPr>
          <w:i/>
          <w:lang w:eastAsia="ko-KR"/>
        </w:rPr>
      </w:pPr>
      <w:r w:rsidRPr="00DB30F5">
        <w:rPr>
          <w:b/>
          <w:i/>
          <w:lang w:eastAsia="ko-KR"/>
        </w:rPr>
        <w:t>Observation 1:</w:t>
      </w:r>
      <w:r w:rsidRPr="00DB30F5">
        <w:rPr>
          <w:i/>
          <w:lang w:eastAsia="ko-KR"/>
        </w:rPr>
        <w:t xml:space="preserve"> UL dynamic multiplexing methods are not useful with periodic URLLC traffic.</w:t>
      </w:r>
    </w:p>
    <w:p w14:paraId="59C257F7" w14:textId="77777777" w:rsidR="00F7266C" w:rsidRPr="00DB30F5" w:rsidRDefault="00F7266C" w:rsidP="00F7266C">
      <w:pPr>
        <w:jc w:val="both"/>
        <w:rPr>
          <w:i/>
          <w:lang w:eastAsia="ko-KR"/>
        </w:rPr>
      </w:pPr>
      <w:r w:rsidRPr="00DB30F5">
        <w:rPr>
          <w:b/>
          <w:i/>
          <w:lang w:eastAsia="ko-KR"/>
        </w:rPr>
        <w:t>Observation 2:</w:t>
      </w:r>
      <w:r w:rsidRPr="00DB30F5">
        <w:rPr>
          <w:i/>
          <w:lang w:eastAsia="ko-KR"/>
        </w:rPr>
        <w:t xml:space="preserve"> UL dynamic multiplexing is not needed to satisfy 2ms URLLC latency requirement for all SCS configurations.</w:t>
      </w:r>
    </w:p>
    <w:p w14:paraId="195772DE" w14:textId="44713613" w:rsidR="005F2CF3" w:rsidRPr="00DB30F5" w:rsidRDefault="00F7266C" w:rsidP="00F7266C">
      <w:pPr>
        <w:jc w:val="both"/>
        <w:rPr>
          <w:i/>
          <w:lang w:eastAsia="ko-KR"/>
        </w:rPr>
      </w:pPr>
      <w:r w:rsidRPr="00DB30F5">
        <w:rPr>
          <w:b/>
          <w:i/>
          <w:lang w:eastAsia="ko-KR"/>
        </w:rPr>
        <w:lastRenderedPageBreak/>
        <w:t>Observation 3:</w:t>
      </w:r>
      <w:r w:rsidRPr="00DB30F5">
        <w:rPr>
          <w:i/>
          <w:lang w:eastAsia="ko-KR"/>
        </w:rPr>
        <w:t xml:space="preserve"> UL dynamic multiplexing is not needed to satisfy 1ms URLLC latency requirement for all 30 KHz and 60 KHz SCS configurations. </w:t>
      </w:r>
    </w:p>
    <w:p w14:paraId="0BF4E314" w14:textId="77777777" w:rsidR="00F7266C" w:rsidRPr="00DB30F5" w:rsidRDefault="00F7266C" w:rsidP="00F7266C">
      <w:pPr>
        <w:jc w:val="both"/>
        <w:rPr>
          <w:i/>
          <w:lang w:eastAsia="ko-KR"/>
        </w:rPr>
      </w:pPr>
      <w:r w:rsidRPr="00DB30F5">
        <w:rPr>
          <w:b/>
          <w:i/>
          <w:lang w:eastAsia="ko-KR"/>
        </w:rPr>
        <w:t>Observation 4:</w:t>
      </w:r>
      <w:r w:rsidRPr="00DB30F5">
        <w:rPr>
          <w:i/>
          <w:lang w:eastAsia="ko-KR"/>
        </w:rPr>
        <w:t xml:space="preserve"> Re-scheduling eMBB PUSCH based on Rel-15 processing times can improve latency performance below 1ms for most SCS scenarios. </w:t>
      </w:r>
    </w:p>
    <w:p w14:paraId="557235BC" w14:textId="77777777" w:rsidR="00E74E1C" w:rsidRPr="00DB30F5" w:rsidRDefault="00E74E1C" w:rsidP="00E74E1C">
      <w:pPr>
        <w:rPr>
          <w:lang w:eastAsia="zh-TW"/>
        </w:rPr>
      </w:pPr>
      <w:r w:rsidRPr="00DB30F5">
        <w:rPr>
          <w:b/>
          <w:i/>
          <w:lang w:eastAsia="ko-KR"/>
        </w:rPr>
        <w:t>Observation 5:</w:t>
      </w:r>
      <w:r w:rsidRPr="00DB30F5">
        <w:rPr>
          <w:i/>
          <w:lang w:eastAsia="ko-KR"/>
        </w:rPr>
        <w:t xml:space="preserve"> Group-common transmission interruption indication causes high control overhead.</w:t>
      </w:r>
    </w:p>
    <w:p w14:paraId="6683481C" w14:textId="02761DB8" w:rsidR="00E74E1C" w:rsidRPr="00DB30F5" w:rsidRDefault="00E74E1C" w:rsidP="00E74E1C">
      <w:pPr>
        <w:rPr>
          <w:lang w:eastAsia="zh-TW"/>
        </w:rPr>
      </w:pPr>
      <w:r w:rsidRPr="00DB30F5">
        <w:rPr>
          <w:b/>
          <w:i/>
          <w:lang w:eastAsia="ko-KR"/>
        </w:rPr>
        <w:t>Observation 6:</w:t>
      </w:r>
      <w:r w:rsidRPr="00DB30F5">
        <w:rPr>
          <w:i/>
          <w:lang w:eastAsia="ko-KR"/>
        </w:rPr>
        <w:t xml:space="preserve"> UE-specific DCI format 0_0 and format 0_1 can interrupt &amp; re-schedule eMBB PUSCH, therefore control overhead can be reduced in comparison to group-common DCI-based cancelation.</w:t>
      </w:r>
    </w:p>
    <w:p w14:paraId="4539E93E" w14:textId="77777777" w:rsidR="00E66AAF" w:rsidRPr="00DB30F5" w:rsidRDefault="00D56A40" w:rsidP="000E2104">
      <w:pPr>
        <w:snapToGrid w:val="0"/>
        <w:spacing w:before="240" w:after="0"/>
        <w:jc w:val="both"/>
        <w:rPr>
          <w:rFonts w:eastAsia="Yu Mincho"/>
          <w:lang w:eastAsia="zh-CN"/>
        </w:rPr>
      </w:pPr>
      <w:r w:rsidRPr="00DB30F5">
        <w:rPr>
          <w:rFonts w:eastAsia="Yu Mincho"/>
          <w:lang w:eastAsia="zh-CN"/>
        </w:rPr>
        <w:t>We have the following proposals:</w:t>
      </w:r>
    </w:p>
    <w:p w14:paraId="59B5CB89" w14:textId="77777777" w:rsidR="009D4B22" w:rsidRPr="00DB30F5" w:rsidRDefault="009D4B22" w:rsidP="001E6A9A">
      <w:pPr>
        <w:spacing w:after="0"/>
        <w:jc w:val="both"/>
        <w:rPr>
          <w:b/>
          <w:lang w:eastAsia="zh-TW"/>
        </w:rPr>
      </w:pPr>
    </w:p>
    <w:p w14:paraId="30516DCC" w14:textId="77777777" w:rsidR="00E74E1C" w:rsidRPr="00DB30F5" w:rsidRDefault="00E74E1C" w:rsidP="00E74E1C">
      <w:pPr>
        <w:jc w:val="both"/>
        <w:rPr>
          <w:b/>
          <w:lang w:eastAsia="ko-KR"/>
        </w:rPr>
      </w:pPr>
      <w:r w:rsidRPr="00DB30F5">
        <w:rPr>
          <w:b/>
          <w:lang w:eastAsia="ko-KR"/>
        </w:rPr>
        <w:t>Proposal 1: No new PHY channel or DCI format is introduced for uplink cancellation indication.</w:t>
      </w:r>
    </w:p>
    <w:p w14:paraId="492D1362" w14:textId="77777777" w:rsidR="00E74E1C" w:rsidRPr="00DB30F5" w:rsidRDefault="00E74E1C" w:rsidP="00E74E1C">
      <w:pPr>
        <w:jc w:val="both"/>
        <w:rPr>
          <w:b/>
          <w:lang w:eastAsia="ko-KR"/>
        </w:rPr>
      </w:pPr>
      <w:r w:rsidRPr="00DB30F5">
        <w:rPr>
          <w:b/>
          <w:lang w:eastAsia="ko-KR"/>
        </w:rPr>
        <w:t>Proposal 2: Continuation or suspend-and-resume indication is not supported for uplink cancellation indication.</w:t>
      </w:r>
    </w:p>
    <w:p w14:paraId="7E0F61AD" w14:textId="77777777" w:rsidR="00E74E1C" w:rsidRPr="00DB30F5" w:rsidRDefault="00E74E1C" w:rsidP="00E74E1C">
      <w:pPr>
        <w:jc w:val="both"/>
        <w:rPr>
          <w:b/>
          <w:lang w:eastAsia="ko-KR"/>
        </w:rPr>
      </w:pPr>
      <w:bookmarkStart w:id="0" w:name="_GoBack"/>
      <w:bookmarkEnd w:id="0"/>
      <w:r w:rsidRPr="00DB30F5">
        <w:rPr>
          <w:b/>
          <w:lang w:eastAsia="ko-KR"/>
        </w:rPr>
        <w:t>Proposal 3: UE-specific DCI format 0_0 and/or 0_1 is used to interrupt/cancel eMBB PUSCH and re-schedule the PUSCH on other resources.</w:t>
      </w:r>
    </w:p>
    <w:p w14:paraId="2F232987" w14:textId="77777777" w:rsidR="00E74E1C" w:rsidRPr="00DB30F5" w:rsidRDefault="00E74E1C" w:rsidP="00E74E1C">
      <w:pPr>
        <w:jc w:val="both"/>
        <w:rPr>
          <w:b/>
          <w:lang w:eastAsia="ko-KR"/>
        </w:rPr>
      </w:pPr>
      <w:r w:rsidRPr="00DB30F5">
        <w:rPr>
          <w:b/>
          <w:lang w:eastAsia="ko-KR"/>
        </w:rPr>
        <w:t>Proposal 4: Some of the existing fields in DCI format 0_0 and/or 0_1 are used as validation bits to indicate the preempted resources by URLLC PUSCH, and new re-scheduled resources for eMBB PUSCH.</w:t>
      </w:r>
    </w:p>
    <w:p w14:paraId="6B4244D8" w14:textId="77777777" w:rsidR="00E74E1C" w:rsidRPr="00DB30F5" w:rsidRDefault="00E74E1C" w:rsidP="00E74E1C">
      <w:pPr>
        <w:jc w:val="both"/>
        <w:rPr>
          <w:lang w:eastAsia="ko-KR"/>
        </w:rPr>
      </w:pPr>
      <w:r w:rsidRPr="00DB30F5">
        <w:rPr>
          <w:b/>
          <w:lang w:eastAsia="ko-KR"/>
        </w:rPr>
        <w:t>Proposal 5: Dynamic P0 or alpha adjustments are not supported for URLLC transmission power boost.</w:t>
      </w:r>
    </w:p>
    <w:p w14:paraId="3192666B" w14:textId="247B7CBB" w:rsidR="00117D2E" w:rsidRPr="00DB30F5" w:rsidRDefault="00E74E1C" w:rsidP="00E74E1C">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DB30F5">
        <w:rPr>
          <w:rFonts w:ascii="Times New Roman" w:hAnsi="Times New Roman"/>
          <w:bCs/>
          <w:sz w:val="20"/>
          <w:lang w:val="en-US" w:eastAsia="zh-TW"/>
        </w:rPr>
        <w:t>Proposal 6: Enhancements to TPC can be considered by range extension.</w:t>
      </w:r>
    </w:p>
    <w:p w14:paraId="306CE7F4" w14:textId="77777777" w:rsidR="00E74E1C" w:rsidRPr="00E74E1C" w:rsidRDefault="00E74E1C" w:rsidP="00E74E1C">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p>
    <w:p w14:paraId="6343FBCE" w14:textId="77777777" w:rsidR="002D44AF" w:rsidRPr="00F3008F" w:rsidRDefault="002D44AF" w:rsidP="002D44AF">
      <w:pPr>
        <w:pStyle w:val="Heading1"/>
        <w:rPr>
          <w:rFonts w:cs="Arial"/>
          <w:lang w:val="en-US"/>
        </w:rPr>
      </w:pPr>
      <w:r w:rsidRPr="00F3008F">
        <w:rPr>
          <w:rFonts w:cs="Arial"/>
          <w:lang w:val="en-US" w:eastAsia="zh-TW"/>
        </w:rPr>
        <w:t>References</w:t>
      </w:r>
    </w:p>
    <w:p w14:paraId="45D25CD8" w14:textId="77777777" w:rsidR="007258B1" w:rsidRPr="00BB336A" w:rsidRDefault="007258B1" w:rsidP="007258B1">
      <w:pPr>
        <w:numPr>
          <w:ilvl w:val="0"/>
          <w:numId w:val="2"/>
        </w:numPr>
      </w:pPr>
      <w:r w:rsidRPr="00935335">
        <w:t>RP-190726</w:t>
      </w:r>
      <w:r w:rsidRPr="00BB336A">
        <w:t>, “</w:t>
      </w:r>
      <w:r>
        <w:t>New WI proposal: Physical layer enhancements for NR ultra-reliable and low latency communication (URLLC)</w:t>
      </w:r>
      <w:r w:rsidRPr="00BB336A">
        <w:t xml:space="preserve">”, </w:t>
      </w:r>
      <w:r>
        <w:t>Huawei, Hi-Silicon</w:t>
      </w:r>
      <w:r w:rsidRPr="00BB336A">
        <w:t>, RAN#8</w:t>
      </w:r>
      <w:r>
        <w:t>3</w:t>
      </w:r>
      <w:r w:rsidRPr="00BB336A">
        <w:t xml:space="preserve">, </w:t>
      </w:r>
      <w:r>
        <w:t>Shenzhen, China</w:t>
      </w:r>
      <w:r w:rsidRPr="00BB336A">
        <w:t xml:space="preserve">, </w:t>
      </w:r>
      <w:r>
        <w:t>March 2019</w:t>
      </w:r>
      <w:r w:rsidRPr="00BB336A">
        <w:t>.</w:t>
      </w:r>
    </w:p>
    <w:p w14:paraId="54A0260D" w14:textId="2DAD4958" w:rsidR="00BB38A0" w:rsidRPr="00F3008F" w:rsidRDefault="001908C4" w:rsidP="00BB38A0">
      <w:pPr>
        <w:numPr>
          <w:ilvl w:val="0"/>
          <w:numId w:val="2"/>
        </w:numPr>
      </w:pPr>
      <w:r>
        <w:t>3GPP TR38.824, V2</w:t>
      </w:r>
      <w:r w:rsidR="00BB38A0" w:rsidRPr="00F3008F">
        <w:t xml:space="preserve">.0.0, “Study on physical layer enhancements for NR ultra-reliable and low latency case (URLLC)”, </w:t>
      </w:r>
      <w:r w:rsidR="00BE6384">
        <w:t>March 2019</w:t>
      </w:r>
      <w:r w:rsidR="00BB38A0" w:rsidRPr="00F3008F">
        <w:t>.</w:t>
      </w:r>
    </w:p>
    <w:p w14:paraId="2B9BD3F4" w14:textId="6765D12F" w:rsidR="00837869" w:rsidRPr="001908C4" w:rsidRDefault="00431E78" w:rsidP="008D0AA6">
      <w:pPr>
        <w:pStyle w:val="ListParagraph"/>
        <w:numPr>
          <w:ilvl w:val="0"/>
          <w:numId w:val="2"/>
        </w:numPr>
      </w:pPr>
      <w:r>
        <w:t>TS 38.214, v16.0</w:t>
      </w:r>
      <w:r w:rsidR="00AE4BA0" w:rsidRPr="00F3008F">
        <w:t xml:space="preserve">.0.0, </w:t>
      </w:r>
      <w:r>
        <w:t>March 2019</w:t>
      </w:r>
      <w:r w:rsidR="00AE4BA0" w:rsidRPr="00F3008F">
        <w:t>.</w:t>
      </w:r>
    </w:p>
    <w:sectPr w:rsidR="00837869" w:rsidRPr="001908C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B4D8D" w14:textId="77777777" w:rsidR="00304CC9" w:rsidRDefault="00304CC9">
      <w:r>
        <w:separator/>
      </w:r>
    </w:p>
  </w:endnote>
  <w:endnote w:type="continuationSeparator" w:id="0">
    <w:p w14:paraId="4B5055CB" w14:textId="77777777" w:rsidR="00304CC9" w:rsidRDefault="0030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8A46B" w14:textId="77777777" w:rsidR="00304CC9" w:rsidRDefault="00304CC9">
      <w:r>
        <w:separator/>
      </w:r>
    </w:p>
  </w:footnote>
  <w:footnote w:type="continuationSeparator" w:id="0">
    <w:p w14:paraId="59E584AD" w14:textId="77777777" w:rsidR="00304CC9" w:rsidRDefault="00304C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52834D1"/>
    <w:multiLevelType w:val="hybridMultilevel"/>
    <w:tmpl w:val="0152E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AC24F1"/>
    <w:multiLevelType w:val="hybridMultilevel"/>
    <w:tmpl w:val="EED892E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4"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6F4DD2"/>
    <w:multiLevelType w:val="hybridMultilevel"/>
    <w:tmpl w:val="57F49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F54002"/>
    <w:multiLevelType w:val="hybridMultilevel"/>
    <w:tmpl w:val="F22E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0D1E15"/>
    <w:multiLevelType w:val="hybridMultilevel"/>
    <w:tmpl w:val="62F84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7007AF"/>
    <w:multiLevelType w:val="hybridMultilevel"/>
    <w:tmpl w:val="0A2C8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E3101"/>
    <w:multiLevelType w:val="hybridMultilevel"/>
    <w:tmpl w:val="50901F9A"/>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 w15:restartNumberingAfterBreak="0">
    <w:nsid w:val="75C30BC7"/>
    <w:multiLevelType w:val="hybridMultilevel"/>
    <w:tmpl w:val="CA884E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9F613C0"/>
    <w:multiLevelType w:val="hybridMultilevel"/>
    <w:tmpl w:val="283AB082"/>
    <w:lvl w:ilvl="0" w:tplc="04090001">
      <w:start w:val="1"/>
      <w:numFmt w:val="bullet"/>
      <w:lvlText w:val=""/>
      <w:lvlJc w:val="left"/>
      <w:pPr>
        <w:ind w:left="1496" w:hanging="360"/>
      </w:pPr>
      <w:rPr>
        <w:rFonts w:ascii="Symbol" w:hAnsi="Symbol" w:hint="default"/>
      </w:rPr>
    </w:lvl>
    <w:lvl w:ilvl="1" w:tplc="04090001">
      <w:start w:val="1"/>
      <w:numFmt w:val="bullet"/>
      <w:lvlText w:val=""/>
      <w:lvlJc w:val="left"/>
      <w:pPr>
        <w:ind w:left="2216" w:hanging="360"/>
      </w:pPr>
      <w:rPr>
        <w:rFonts w:ascii="Symbol" w:hAnsi="Symbol"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5"/>
  </w:num>
  <w:num w:numId="2">
    <w:abstractNumId w:val="0"/>
  </w:num>
  <w:num w:numId="3">
    <w:abstractNumId w:val="10"/>
  </w:num>
  <w:num w:numId="4">
    <w:abstractNumId w:val="4"/>
  </w:num>
  <w:num w:numId="5">
    <w:abstractNumId w:val="7"/>
  </w:num>
  <w:num w:numId="6">
    <w:abstractNumId w:val="3"/>
  </w:num>
  <w:num w:numId="7">
    <w:abstractNumId w:val="9"/>
  </w:num>
  <w:num w:numId="8">
    <w:abstractNumId w:val="8"/>
  </w:num>
  <w:num w:numId="9">
    <w:abstractNumId w:val="2"/>
  </w:num>
  <w:num w:numId="10">
    <w:abstractNumId w:val="12"/>
  </w:num>
  <w:num w:numId="11">
    <w:abstractNumId w:val="13"/>
  </w:num>
  <w:num w:numId="12">
    <w:abstractNumId w:val="11"/>
  </w:num>
  <w:num w:numId="13">
    <w:abstractNumId w:val="6"/>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3BC4"/>
    <w:rsid w:val="00004008"/>
    <w:rsid w:val="00004B5C"/>
    <w:rsid w:val="000054AF"/>
    <w:rsid w:val="00005DD1"/>
    <w:rsid w:val="00006FCB"/>
    <w:rsid w:val="0000797A"/>
    <w:rsid w:val="00007BD1"/>
    <w:rsid w:val="000110AC"/>
    <w:rsid w:val="000115DD"/>
    <w:rsid w:val="00011CC2"/>
    <w:rsid w:val="000121C0"/>
    <w:rsid w:val="0001295C"/>
    <w:rsid w:val="00012CCE"/>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734"/>
    <w:rsid w:val="00024D71"/>
    <w:rsid w:val="00025790"/>
    <w:rsid w:val="000257A5"/>
    <w:rsid w:val="00026321"/>
    <w:rsid w:val="000266A0"/>
    <w:rsid w:val="000266F3"/>
    <w:rsid w:val="00026B8E"/>
    <w:rsid w:val="00026DBD"/>
    <w:rsid w:val="00026F21"/>
    <w:rsid w:val="00026F32"/>
    <w:rsid w:val="00027368"/>
    <w:rsid w:val="000306A4"/>
    <w:rsid w:val="00031C1D"/>
    <w:rsid w:val="00032744"/>
    <w:rsid w:val="00032F6B"/>
    <w:rsid w:val="000343F5"/>
    <w:rsid w:val="00034473"/>
    <w:rsid w:val="000350B8"/>
    <w:rsid w:val="00035719"/>
    <w:rsid w:val="000358C7"/>
    <w:rsid w:val="00035ADC"/>
    <w:rsid w:val="00035C6C"/>
    <w:rsid w:val="00035C8A"/>
    <w:rsid w:val="000360FE"/>
    <w:rsid w:val="000364E7"/>
    <w:rsid w:val="00036802"/>
    <w:rsid w:val="00036E9D"/>
    <w:rsid w:val="0004010C"/>
    <w:rsid w:val="00040559"/>
    <w:rsid w:val="00041850"/>
    <w:rsid w:val="00041C77"/>
    <w:rsid w:val="000421CC"/>
    <w:rsid w:val="00042772"/>
    <w:rsid w:val="00042A47"/>
    <w:rsid w:val="00042C9C"/>
    <w:rsid w:val="00043618"/>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3BDB"/>
    <w:rsid w:val="00053C5F"/>
    <w:rsid w:val="00054D06"/>
    <w:rsid w:val="00055786"/>
    <w:rsid w:val="00055910"/>
    <w:rsid w:val="00055FB6"/>
    <w:rsid w:val="0005654A"/>
    <w:rsid w:val="00056973"/>
    <w:rsid w:val="00056E30"/>
    <w:rsid w:val="0005747B"/>
    <w:rsid w:val="00057D7F"/>
    <w:rsid w:val="00057DC0"/>
    <w:rsid w:val="00057DCA"/>
    <w:rsid w:val="00057FE3"/>
    <w:rsid w:val="00061730"/>
    <w:rsid w:val="00061D0B"/>
    <w:rsid w:val="000628E7"/>
    <w:rsid w:val="00063E9E"/>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39B9"/>
    <w:rsid w:val="0008433C"/>
    <w:rsid w:val="00084CE1"/>
    <w:rsid w:val="0008586D"/>
    <w:rsid w:val="000860F1"/>
    <w:rsid w:val="00086157"/>
    <w:rsid w:val="0008693B"/>
    <w:rsid w:val="00087287"/>
    <w:rsid w:val="0008738E"/>
    <w:rsid w:val="00090222"/>
    <w:rsid w:val="000902CC"/>
    <w:rsid w:val="00091549"/>
    <w:rsid w:val="00092813"/>
    <w:rsid w:val="0009373D"/>
    <w:rsid w:val="00093A4E"/>
    <w:rsid w:val="00093E7E"/>
    <w:rsid w:val="00094A36"/>
    <w:rsid w:val="00094EC9"/>
    <w:rsid w:val="000960A4"/>
    <w:rsid w:val="0009679F"/>
    <w:rsid w:val="00096F03"/>
    <w:rsid w:val="00096FA7"/>
    <w:rsid w:val="000972DA"/>
    <w:rsid w:val="000972E1"/>
    <w:rsid w:val="000973AD"/>
    <w:rsid w:val="0009779C"/>
    <w:rsid w:val="000979F3"/>
    <w:rsid w:val="000A02F0"/>
    <w:rsid w:val="000A11AA"/>
    <w:rsid w:val="000A1A1C"/>
    <w:rsid w:val="000A1E42"/>
    <w:rsid w:val="000A27F5"/>
    <w:rsid w:val="000A28EE"/>
    <w:rsid w:val="000A2E10"/>
    <w:rsid w:val="000A3132"/>
    <w:rsid w:val="000A3154"/>
    <w:rsid w:val="000A4573"/>
    <w:rsid w:val="000A4ABB"/>
    <w:rsid w:val="000A5C39"/>
    <w:rsid w:val="000A67DD"/>
    <w:rsid w:val="000A715C"/>
    <w:rsid w:val="000A734C"/>
    <w:rsid w:val="000A75D8"/>
    <w:rsid w:val="000A764D"/>
    <w:rsid w:val="000A7B03"/>
    <w:rsid w:val="000B0020"/>
    <w:rsid w:val="000B0083"/>
    <w:rsid w:val="000B0FA6"/>
    <w:rsid w:val="000B2EF7"/>
    <w:rsid w:val="000B2F30"/>
    <w:rsid w:val="000B30B6"/>
    <w:rsid w:val="000B311A"/>
    <w:rsid w:val="000B31BB"/>
    <w:rsid w:val="000B344A"/>
    <w:rsid w:val="000B359F"/>
    <w:rsid w:val="000B3A12"/>
    <w:rsid w:val="000B42AC"/>
    <w:rsid w:val="000B4415"/>
    <w:rsid w:val="000B480B"/>
    <w:rsid w:val="000B4CAE"/>
    <w:rsid w:val="000B5062"/>
    <w:rsid w:val="000B5534"/>
    <w:rsid w:val="000B5B95"/>
    <w:rsid w:val="000B6B09"/>
    <w:rsid w:val="000B6E6C"/>
    <w:rsid w:val="000B795D"/>
    <w:rsid w:val="000B7F94"/>
    <w:rsid w:val="000B7FD9"/>
    <w:rsid w:val="000C0038"/>
    <w:rsid w:val="000C0C1C"/>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862"/>
    <w:rsid w:val="000D4E2E"/>
    <w:rsid w:val="000D54C6"/>
    <w:rsid w:val="000D58B1"/>
    <w:rsid w:val="000D6978"/>
    <w:rsid w:val="000D6CFC"/>
    <w:rsid w:val="000D7F33"/>
    <w:rsid w:val="000D7F67"/>
    <w:rsid w:val="000E005A"/>
    <w:rsid w:val="000E0F41"/>
    <w:rsid w:val="000E16EB"/>
    <w:rsid w:val="000E1817"/>
    <w:rsid w:val="000E1DE5"/>
    <w:rsid w:val="000E20FC"/>
    <w:rsid w:val="000E2104"/>
    <w:rsid w:val="000E26A3"/>
    <w:rsid w:val="000E284C"/>
    <w:rsid w:val="000E2CFE"/>
    <w:rsid w:val="000E3A8F"/>
    <w:rsid w:val="000E469E"/>
    <w:rsid w:val="000E4A2D"/>
    <w:rsid w:val="000E4A8E"/>
    <w:rsid w:val="000E604F"/>
    <w:rsid w:val="000E66F3"/>
    <w:rsid w:val="000E69EA"/>
    <w:rsid w:val="000E74C6"/>
    <w:rsid w:val="000E7844"/>
    <w:rsid w:val="000F0C99"/>
    <w:rsid w:val="000F12C7"/>
    <w:rsid w:val="000F37FA"/>
    <w:rsid w:val="000F3EA8"/>
    <w:rsid w:val="000F4B23"/>
    <w:rsid w:val="000F71CD"/>
    <w:rsid w:val="000F7730"/>
    <w:rsid w:val="000F7EFE"/>
    <w:rsid w:val="00100EBC"/>
    <w:rsid w:val="001010BC"/>
    <w:rsid w:val="001012D3"/>
    <w:rsid w:val="00101381"/>
    <w:rsid w:val="0010179D"/>
    <w:rsid w:val="00101C1E"/>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2AEB"/>
    <w:rsid w:val="001135BD"/>
    <w:rsid w:val="0011494B"/>
    <w:rsid w:val="00114A5F"/>
    <w:rsid w:val="00115249"/>
    <w:rsid w:val="00116720"/>
    <w:rsid w:val="001171E6"/>
    <w:rsid w:val="001174DA"/>
    <w:rsid w:val="00117D2E"/>
    <w:rsid w:val="001200EA"/>
    <w:rsid w:val="001206F8"/>
    <w:rsid w:val="00120A8F"/>
    <w:rsid w:val="00120D57"/>
    <w:rsid w:val="00121161"/>
    <w:rsid w:val="001211BC"/>
    <w:rsid w:val="001215E9"/>
    <w:rsid w:val="00121877"/>
    <w:rsid w:val="00121E7E"/>
    <w:rsid w:val="001226A8"/>
    <w:rsid w:val="001229EF"/>
    <w:rsid w:val="00122A76"/>
    <w:rsid w:val="00122AA2"/>
    <w:rsid w:val="00122E5E"/>
    <w:rsid w:val="001239DE"/>
    <w:rsid w:val="00123AF3"/>
    <w:rsid w:val="00124551"/>
    <w:rsid w:val="00124F21"/>
    <w:rsid w:val="00126B5B"/>
    <w:rsid w:val="00126E09"/>
    <w:rsid w:val="00127382"/>
    <w:rsid w:val="001279D6"/>
    <w:rsid w:val="00127B88"/>
    <w:rsid w:val="00130399"/>
    <w:rsid w:val="00131553"/>
    <w:rsid w:val="00131580"/>
    <w:rsid w:val="00131A87"/>
    <w:rsid w:val="0013262A"/>
    <w:rsid w:val="00132A1B"/>
    <w:rsid w:val="00132BEB"/>
    <w:rsid w:val="00134FC9"/>
    <w:rsid w:val="00135163"/>
    <w:rsid w:val="00135350"/>
    <w:rsid w:val="00135431"/>
    <w:rsid w:val="001354B3"/>
    <w:rsid w:val="00135703"/>
    <w:rsid w:val="00135ED2"/>
    <w:rsid w:val="0013611B"/>
    <w:rsid w:val="001361B1"/>
    <w:rsid w:val="001361B7"/>
    <w:rsid w:val="001363DF"/>
    <w:rsid w:val="00137083"/>
    <w:rsid w:val="001378AE"/>
    <w:rsid w:val="00137B0F"/>
    <w:rsid w:val="0014010C"/>
    <w:rsid w:val="001401A7"/>
    <w:rsid w:val="0014085D"/>
    <w:rsid w:val="00140893"/>
    <w:rsid w:val="0014110D"/>
    <w:rsid w:val="00141C0A"/>
    <w:rsid w:val="00141DB0"/>
    <w:rsid w:val="00142254"/>
    <w:rsid w:val="00143961"/>
    <w:rsid w:val="0014420A"/>
    <w:rsid w:val="0014441F"/>
    <w:rsid w:val="00144695"/>
    <w:rsid w:val="00144795"/>
    <w:rsid w:val="001460C7"/>
    <w:rsid w:val="00146873"/>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615"/>
    <w:rsid w:val="00157C11"/>
    <w:rsid w:val="00160285"/>
    <w:rsid w:val="00160311"/>
    <w:rsid w:val="00160D25"/>
    <w:rsid w:val="00161004"/>
    <w:rsid w:val="001610F3"/>
    <w:rsid w:val="00161258"/>
    <w:rsid w:val="00162574"/>
    <w:rsid w:val="00163204"/>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45D1"/>
    <w:rsid w:val="00185345"/>
    <w:rsid w:val="00186426"/>
    <w:rsid w:val="00186E9A"/>
    <w:rsid w:val="0019060D"/>
    <w:rsid w:val="00190831"/>
    <w:rsid w:val="001908C4"/>
    <w:rsid w:val="00190E6F"/>
    <w:rsid w:val="001911A9"/>
    <w:rsid w:val="001918BF"/>
    <w:rsid w:val="00191AD9"/>
    <w:rsid w:val="0019315E"/>
    <w:rsid w:val="00193477"/>
    <w:rsid w:val="001937BB"/>
    <w:rsid w:val="00193CF8"/>
    <w:rsid w:val="00194839"/>
    <w:rsid w:val="00194B90"/>
    <w:rsid w:val="00194FCC"/>
    <w:rsid w:val="001957C9"/>
    <w:rsid w:val="00195DB9"/>
    <w:rsid w:val="001968B4"/>
    <w:rsid w:val="0019709C"/>
    <w:rsid w:val="0019768C"/>
    <w:rsid w:val="001A086F"/>
    <w:rsid w:val="001A08AA"/>
    <w:rsid w:val="001A0C28"/>
    <w:rsid w:val="001A0F90"/>
    <w:rsid w:val="001A1A25"/>
    <w:rsid w:val="001A1D10"/>
    <w:rsid w:val="001A3425"/>
    <w:rsid w:val="001A3437"/>
    <w:rsid w:val="001A3749"/>
    <w:rsid w:val="001A3B94"/>
    <w:rsid w:val="001A401E"/>
    <w:rsid w:val="001A4546"/>
    <w:rsid w:val="001A4EA6"/>
    <w:rsid w:val="001A5705"/>
    <w:rsid w:val="001A571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718C"/>
    <w:rsid w:val="001B7CAF"/>
    <w:rsid w:val="001C039C"/>
    <w:rsid w:val="001C060B"/>
    <w:rsid w:val="001C0D39"/>
    <w:rsid w:val="001C2E19"/>
    <w:rsid w:val="001C2EA0"/>
    <w:rsid w:val="001C33FD"/>
    <w:rsid w:val="001C45DE"/>
    <w:rsid w:val="001C4CE1"/>
    <w:rsid w:val="001C55C6"/>
    <w:rsid w:val="001C55E5"/>
    <w:rsid w:val="001C577D"/>
    <w:rsid w:val="001C58D6"/>
    <w:rsid w:val="001C5A24"/>
    <w:rsid w:val="001C64A8"/>
    <w:rsid w:val="001C6A12"/>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A5C"/>
    <w:rsid w:val="001E1C5F"/>
    <w:rsid w:val="001E21CB"/>
    <w:rsid w:val="001E2335"/>
    <w:rsid w:val="001E2379"/>
    <w:rsid w:val="001E3063"/>
    <w:rsid w:val="001E31B2"/>
    <w:rsid w:val="001E3B39"/>
    <w:rsid w:val="001E3B3A"/>
    <w:rsid w:val="001E4F7A"/>
    <w:rsid w:val="001E63A1"/>
    <w:rsid w:val="001E6A9A"/>
    <w:rsid w:val="001E6E15"/>
    <w:rsid w:val="001E6F1A"/>
    <w:rsid w:val="001E7314"/>
    <w:rsid w:val="001E7D11"/>
    <w:rsid w:val="001F05B4"/>
    <w:rsid w:val="001F0838"/>
    <w:rsid w:val="001F1CF3"/>
    <w:rsid w:val="001F1D57"/>
    <w:rsid w:val="001F1E20"/>
    <w:rsid w:val="001F20F2"/>
    <w:rsid w:val="001F2566"/>
    <w:rsid w:val="001F3A4A"/>
    <w:rsid w:val="001F4153"/>
    <w:rsid w:val="001F4891"/>
    <w:rsid w:val="001F4FF7"/>
    <w:rsid w:val="001F5C9A"/>
    <w:rsid w:val="001F5EF4"/>
    <w:rsid w:val="001F6689"/>
    <w:rsid w:val="001F68B2"/>
    <w:rsid w:val="001F6AED"/>
    <w:rsid w:val="001F6E3F"/>
    <w:rsid w:val="00200304"/>
    <w:rsid w:val="002004AE"/>
    <w:rsid w:val="00200A70"/>
    <w:rsid w:val="00201592"/>
    <w:rsid w:val="0020213E"/>
    <w:rsid w:val="002023A0"/>
    <w:rsid w:val="00202AE7"/>
    <w:rsid w:val="00203820"/>
    <w:rsid w:val="00204080"/>
    <w:rsid w:val="0020511C"/>
    <w:rsid w:val="002055CF"/>
    <w:rsid w:val="00205923"/>
    <w:rsid w:val="0020670D"/>
    <w:rsid w:val="002075AE"/>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6F85"/>
    <w:rsid w:val="00217582"/>
    <w:rsid w:val="002217B2"/>
    <w:rsid w:val="00221C90"/>
    <w:rsid w:val="002223A7"/>
    <w:rsid w:val="00222697"/>
    <w:rsid w:val="00222897"/>
    <w:rsid w:val="00222B18"/>
    <w:rsid w:val="00222E9A"/>
    <w:rsid w:val="00223988"/>
    <w:rsid w:val="002239EE"/>
    <w:rsid w:val="00223C44"/>
    <w:rsid w:val="00223EC6"/>
    <w:rsid w:val="00224180"/>
    <w:rsid w:val="00224E79"/>
    <w:rsid w:val="00225381"/>
    <w:rsid w:val="00226219"/>
    <w:rsid w:val="002267B6"/>
    <w:rsid w:val="00226C20"/>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C0B"/>
    <w:rsid w:val="002413B5"/>
    <w:rsid w:val="00241483"/>
    <w:rsid w:val="00241D16"/>
    <w:rsid w:val="00241D4B"/>
    <w:rsid w:val="002432E6"/>
    <w:rsid w:val="00243438"/>
    <w:rsid w:val="00243472"/>
    <w:rsid w:val="00243702"/>
    <w:rsid w:val="002439DD"/>
    <w:rsid w:val="00243F00"/>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686D"/>
    <w:rsid w:val="002570A5"/>
    <w:rsid w:val="00257500"/>
    <w:rsid w:val="00257997"/>
    <w:rsid w:val="00260355"/>
    <w:rsid w:val="00260F10"/>
    <w:rsid w:val="00261359"/>
    <w:rsid w:val="00261420"/>
    <w:rsid w:val="0026179F"/>
    <w:rsid w:val="0026194C"/>
    <w:rsid w:val="002622F5"/>
    <w:rsid w:val="00262423"/>
    <w:rsid w:val="0026272F"/>
    <w:rsid w:val="00263436"/>
    <w:rsid w:val="002637B6"/>
    <w:rsid w:val="00265893"/>
    <w:rsid w:val="00265DB6"/>
    <w:rsid w:val="00265EA7"/>
    <w:rsid w:val="0026698C"/>
    <w:rsid w:val="00266BF3"/>
    <w:rsid w:val="00266C68"/>
    <w:rsid w:val="00267299"/>
    <w:rsid w:val="002673EC"/>
    <w:rsid w:val="002701F5"/>
    <w:rsid w:val="00270C98"/>
    <w:rsid w:val="002715C5"/>
    <w:rsid w:val="002718D1"/>
    <w:rsid w:val="00272243"/>
    <w:rsid w:val="0027229F"/>
    <w:rsid w:val="00272308"/>
    <w:rsid w:val="002723E2"/>
    <w:rsid w:val="00272D24"/>
    <w:rsid w:val="0027309F"/>
    <w:rsid w:val="00273B38"/>
    <w:rsid w:val="00274549"/>
    <w:rsid w:val="00274CD2"/>
    <w:rsid w:val="00274E1A"/>
    <w:rsid w:val="00275684"/>
    <w:rsid w:val="00275B31"/>
    <w:rsid w:val="00275BD6"/>
    <w:rsid w:val="00275E1D"/>
    <w:rsid w:val="00276063"/>
    <w:rsid w:val="00276140"/>
    <w:rsid w:val="00276868"/>
    <w:rsid w:val="00276F76"/>
    <w:rsid w:val="002770F4"/>
    <w:rsid w:val="002774C5"/>
    <w:rsid w:val="00277D91"/>
    <w:rsid w:val="00277E53"/>
    <w:rsid w:val="00280099"/>
    <w:rsid w:val="00281609"/>
    <w:rsid w:val="00282213"/>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4E8"/>
    <w:rsid w:val="00292870"/>
    <w:rsid w:val="0029299D"/>
    <w:rsid w:val="00293DB6"/>
    <w:rsid w:val="002940C9"/>
    <w:rsid w:val="00296A1D"/>
    <w:rsid w:val="0029741C"/>
    <w:rsid w:val="00297444"/>
    <w:rsid w:val="00297FB4"/>
    <w:rsid w:val="002A0DF0"/>
    <w:rsid w:val="002A0FA9"/>
    <w:rsid w:val="002A22B2"/>
    <w:rsid w:val="002A25D9"/>
    <w:rsid w:val="002A283C"/>
    <w:rsid w:val="002A2935"/>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3450"/>
    <w:rsid w:val="002B34FC"/>
    <w:rsid w:val="002B3815"/>
    <w:rsid w:val="002B419D"/>
    <w:rsid w:val="002B429C"/>
    <w:rsid w:val="002B5719"/>
    <w:rsid w:val="002B6000"/>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7BE"/>
    <w:rsid w:val="002C6CC5"/>
    <w:rsid w:val="002D0173"/>
    <w:rsid w:val="002D06F5"/>
    <w:rsid w:val="002D0BAE"/>
    <w:rsid w:val="002D0FCD"/>
    <w:rsid w:val="002D1898"/>
    <w:rsid w:val="002D1BF6"/>
    <w:rsid w:val="002D2C39"/>
    <w:rsid w:val="002D34F6"/>
    <w:rsid w:val="002D36ED"/>
    <w:rsid w:val="002D402C"/>
    <w:rsid w:val="002D44AF"/>
    <w:rsid w:val="002D483F"/>
    <w:rsid w:val="002D53AC"/>
    <w:rsid w:val="002D59A0"/>
    <w:rsid w:val="002D5BDD"/>
    <w:rsid w:val="002D5ECF"/>
    <w:rsid w:val="002D62E2"/>
    <w:rsid w:val="002D69AB"/>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617"/>
    <w:rsid w:val="002F09C0"/>
    <w:rsid w:val="002F0A63"/>
    <w:rsid w:val="002F1915"/>
    <w:rsid w:val="002F2B29"/>
    <w:rsid w:val="002F300C"/>
    <w:rsid w:val="002F3184"/>
    <w:rsid w:val="002F39EB"/>
    <w:rsid w:val="002F3BD7"/>
    <w:rsid w:val="002F3E58"/>
    <w:rsid w:val="002F4093"/>
    <w:rsid w:val="002F40CC"/>
    <w:rsid w:val="002F428E"/>
    <w:rsid w:val="002F450E"/>
    <w:rsid w:val="002F4689"/>
    <w:rsid w:val="002F4C0A"/>
    <w:rsid w:val="002F54B5"/>
    <w:rsid w:val="002F568E"/>
    <w:rsid w:val="002F5BC2"/>
    <w:rsid w:val="002F5E77"/>
    <w:rsid w:val="002F63F6"/>
    <w:rsid w:val="002F6CB1"/>
    <w:rsid w:val="002F7D50"/>
    <w:rsid w:val="00300D2E"/>
    <w:rsid w:val="00301604"/>
    <w:rsid w:val="00301907"/>
    <w:rsid w:val="00301982"/>
    <w:rsid w:val="00302C96"/>
    <w:rsid w:val="00303AAC"/>
    <w:rsid w:val="00303CF6"/>
    <w:rsid w:val="00304271"/>
    <w:rsid w:val="00304CC9"/>
    <w:rsid w:val="003052DA"/>
    <w:rsid w:val="00306739"/>
    <w:rsid w:val="003068AB"/>
    <w:rsid w:val="0030696B"/>
    <w:rsid w:val="003071FF"/>
    <w:rsid w:val="0030783F"/>
    <w:rsid w:val="0031009A"/>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2BC2"/>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5EC"/>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4D02"/>
    <w:rsid w:val="00345072"/>
    <w:rsid w:val="00345544"/>
    <w:rsid w:val="00345545"/>
    <w:rsid w:val="00345C73"/>
    <w:rsid w:val="0035064B"/>
    <w:rsid w:val="0035087C"/>
    <w:rsid w:val="003508A0"/>
    <w:rsid w:val="00350C71"/>
    <w:rsid w:val="00350E37"/>
    <w:rsid w:val="003514F4"/>
    <w:rsid w:val="003520F2"/>
    <w:rsid w:val="003528F4"/>
    <w:rsid w:val="00352D9F"/>
    <w:rsid w:val="0035302D"/>
    <w:rsid w:val="0035319E"/>
    <w:rsid w:val="00353F07"/>
    <w:rsid w:val="003540D1"/>
    <w:rsid w:val="003542A9"/>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BF6"/>
    <w:rsid w:val="00357DDA"/>
    <w:rsid w:val="00357E5C"/>
    <w:rsid w:val="00362327"/>
    <w:rsid w:val="003623D9"/>
    <w:rsid w:val="003628F4"/>
    <w:rsid w:val="00362991"/>
    <w:rsid w:val="00362BD0"/>
    <w:rsid w:val="0036363F"/>
    <w:rsid w:val="003639E2"/>
    <w:rsid w:val="00363D20"/>
    <w:rsid w:val="00364521"/>
    <w:rsid w:val="00364AF3"/>
    <w:rsid w:val="00364CFD"/>
    <w:rsid w:val="00364D8E"/>
    <w:rsid w:val="0036636A"/>
    <w:rsid w:val="00366AFD"/>
    <w:rsid w:val="00367442"/>
    <w:rsid w:val="00367724"/>
    <w:rsid w:val="003679AF"/>
    <w:rsid w:val="00367D08"/>
    <w:rsid w:val="00370606"/>
    <w:rsid w:val="0037097E"/>
    <w:rsid w:val="00370A22"/>
    <w:rsid w:val="00371D6A"/>
    <w:rsid w:val="00371E2E"/>
    <w:rsid w:val="00372328"/>
    <w:rsid w:val="003725BB"/>
    <w:rsid w:val="0037387B"/>
    <w:rsid w:val="00374438"/>
    <w:rsid w:val="00375E9F"/>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1B83"/>
    <w:rsid w:val="00391FAE"/>
    <w:rsid w:val="00393315"/>
    <w:rsid w:val="00394698"/>
    <w:rsid w:val="003948B5"/>
    <w:rsid w:val="003969DE"/>
    <w:rsid w:val="003978CE"/>
    <w:rsid w:val="003979F0"/>
    <w:rsid w:val="00397E6B"/>
    <w:rsid w:val="003A2AA2"/>
    <w:rsid w:val="003A2E80"/>
    <w:rsid w:val="003A3158"/>
    <w:rsid w:val="003A31CD"/>
    <w:rsid w:val="003A3688"/>
    <w:rsid w:val="003A37EA"/>
    <w:rsid w:val="003A3A6E"/>
    <w:rsid w:val="003A45A6"/>
    <w:rsid w:val="003A5FA4"/>
    <w:rsid w:val="003A61A8"/>
    <w:rsid w:val="003A6250"/>
    <w:rsid w:val="003A6535"/>
    <w:rsid w:val="003A7020"/>
    <w:rsid w:val="003A7739"/>
    <w:rsid w:val="003A7B4B"/>
    <w:rsid w:val="003A7FDA"/>
    <w:rsid w:val="003B0233"/>
    <w:rsid w:val="003B037E"/>
    <w:rsid w:val="003B1CD7"/>
    <w:rsid w:val="003B25A7"/>
    <w:rsid w:val="003B360D"/>
    <w:rsid w:val="003B411D"/>
    <w:rsid w:val="003B59A0"/>
    <w:rsid w:val="003B5DB8"/>
    <w:rsid w:val="003B5E61"/>
    <w:rsid w:val="003B5FC7"/>
    <w:rsid w:val="003B6035"/>
    <w:rsid w:val="003B63FF"/>
    <w:rsid w:val="003B6C9A"/>
    <w:rsid w:val="003B721A"/>
    <w:rsid w:val="003B7A07"/>
    <w:rsid w:val="003B7B7A"/>
    <w:rsid w:val="003B7EF7"/>
    <w:rsid w:val="003C0631"/>
    <w:rsid w:val="003C0B53"/>
    <w:rsid w:val="003C0F21"/>
    <w:rsid w:val="003C16FA"/>
    <w:rsid w:val="003C1DC8"/>
    <w:rsid w:val="003C245B"/>
    <w:rsid w:val="003C2562"/>
    <w:rsid w:val="003C2DC1"/>
    <w:rsid w:val="003C3166"/>
    <w:rsid w:val="003C3B2A"/>
    <w:rsid w:val="003C447C"/>
    <w:rsid w:val="003C4716"/>
    <w:rsid w:val="003C4799"/>
    <w:rsid w:val="003C4DF7"/>
    <w:rsid w:val="003C5813"/>
    <w:rsid w:val="003C5AF3"/>
    <w:rsid w:val="003C6111"/>
    <w:rsid w:val="003C67F7"/>
    <w:rsid w:val="003C6A1B"/>
    <w:rsid w:val="003C6CCE"/>
    <w:rsid w:val="003C7313"/>
    <w:rsid w:val="003C7C79"/>
    <w:rsid w:val="003D0233"/>
    <w:rsid w:val="003D0238"/>
    <w:rsid w:val="003D0A40"/>
    <w:rsid w:val="003D0B3A"/>
    <w:rsid w:val="003D187B"/>
    <w:rsid w:val="003D1F33"/>
    <w:rsid w:val="003D34AA"/>
    <w:rsid w:val="003D3516"/>
    <w:rsid w:val="003D3659"/>
    <w:rsid w:val="003D36F0"/>
    <w:rsid w:val="003D3755"/>
    <w:rsid w:val="003D3E95"/>
    <w:rsid w:val="003D40E4"/>
    <w:rsid w:val="003D44E4"/>
    <w:rsid w:val="003D4535"/>
    <w:rsid w:val="003D49E9"/>
    <w:rsid w:val="003D50EE"/>
    <w:rsid w:val="003D577D"/>
    <w:rsid w:val="003D5C80"/>
    <w:rsid w:val="003D5DA3"/>
    <w:rsid w:val="003D64B7"/>
    <w:rsid w:val="003D6F8A"/>
    <w:rsid w:val="003D716A"/>
    <w:rsid w:val="003E040F"/>
    <w:rsid w:val="003E05F1"/>
    <w:rsid w:val="003E05F6"/>
    <w:rsid w:val="003E134C"/>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A81"/>
    <w:rsid w:val="003F31BA"/>
    <w:rsid w:val="003F37D1"/>
    <w:rsid w:val="003F515B"/>
    <w:rsid w:val="003F51C0"/>
    <w:rsid w:val="003F5391"/>
    <w:rsid w:val="003F61EF"/>
    <w:rsid w:val="003F6410"/>
    <w:rsid w:val="003F67C9"/>
    <w:rsid w:val="003F7EA3"/>
    <w:rsid w:val="00400578"/>
    <w:rsid w:val="00401562"/>
    <w:rsid w:val="004023CB"/>
    <w:rsid w:val="0040250E"/>
    <w:rsid w:val="004028D4"/>
    <w:rsid w:val="00402F0E"/>
    <w:rsid w:val="004033D7"/>
    <w:rsid w:val="004038E0"/>
    <w:rsid w:val="00403DAE"/>
    <w:rsid w:val="00404309"/>
    <w:rsid w:val="00404575"/>
    <w:rsid w:val="0040475C"/>
    <w:rsid w:val="00404842"/>
    <w:rsid w:val="004048A8"/>
    <w:rsid w:val="004049D1"/>
    <w:rsid w:val="004051B3"/>
    <w:rsid w:val="00405657"/>
    <w:rsid w:val="00405C01"/>
    <w:rsid w:val="0040680C"/>
    <w:rsid w:val="004072C1"/>
    <w:rsid w:val="00407387"/>
    <w:rsid w:val="0040738E"/>
    <w:rsid w:val="004077E2"/>
    <w:rsid w:val="0041057F"/>
    <w:rsid w:val="00410598"/>
    <w:rsid w:val="004113ED"/>
    <w:rsid w:val="004114BE"/>
    <w:rsid w:val="004117B7"/>
    <w:rsid w:val="00411EB5"/>
    <w:rsid w:val="0041240C"/>
    <w:rsid w:val="00413BF0"/>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49F"/>
    <w:rsid w:val="00424ED4"/>
    <w:rsid w:val="00425755"/>
    <w:rsid w:val="00425E16"/>
    <w:rsid w:val="0042783D"/>
    <w:rsid w:val="00427897"/>
    <w:rsid w:val="00427DBF"/>
    <w:rsid w:val="00430227"/>
    <w:rsid w:val="00431E78"/>
    <w:rsid w:val="00432324"/>
    <w:rsid w:val="00432366"/>
    <w:rsid w:val="00433D8B"/>
    <w:rsid w:val="0043407E"/>
    <w:rsid w:val="00434920"/>
    <w:rsid w:val="00434983"/>
    <w:rsid w:val="004355BD"/>
    <w:rsid w:val="00436340"/>
    <w:rsid w:val="00436526"/>
    <w:rsid w:val="004366FA"/>
    <w:rsid w:val="00436F0B"/>
    <w:rsid w:val="00436F23"/>
    <w:rsid w:val="004379CA"/>
    <w:rsid w:val="00437D61"/>
    <w:rsid w:val="00440750"/>
    <w:rsid w:val="00440920"/>
    <w:rsid w:val="004413EB"/>
    <w:rsid w:val="00441979"/>
    <w:rsid w:val="00442587"/>
    <w:rsid w:val="00442966"/>
    <w:rsid w:val="00443713"/>
    <w:rsid w:val="004441EC"/>
    <w:rsid w:val="00444225"/>
    <w:rsid w:val="00445123"/>
    <w:rsid w:val="0044584B"/>
    <w:rsid w:val="00445D09"/>
    <w:rsid w:val="00445D1B"/>
    <w:rsid w:val="004464A8"/>
    <w:rsid w:val="00446EC4"/>
    <w:rsid w:val="0044709C"/>
    <w:rsid w:val="00447BC0"/>
    <w:rsid w:val="004502EA"/>
    <w:rsid w:val="004510A3"/>
    <w:rsid w:val="004514FF"/>
    <w:rsid w:val="00452786"/>
    <w:rsid w:val="00452AF3"/>
    <w:rsid w:val="00452FF2"/>
    <w:rsid w:val="00453038"/>
    <w:rsid w:val="004539A7"/>
    <w:rsid w:val="00454175"/>
    <w:rsid w:val="0045465E"/>
    <w:rsid w:val="00454F89"/>
    <w:rsid w:val="00455409"/>
    <w:rsid w:val="00456452"/>
    <w:rsid w:val="00456BEA"/>
    <w:rsid w:val="00457717"/>
    <w:rsid w:val="00457C47"/>
    <w:rsid w:val="00461BF4"/>
    <w:rsid w:val="00461DB6"/>
    <w:rsid w:val="004625AF"/>
    <w:rsid w:val="004627F4"/>
    <w:rsid w:val="00463601"/>
    <w:rsid w:val="00464EB2"/>
    <w:rsid w:val="004652DB"/>
    <w:rsid w:val="00465601"/>
    <w:rsid w:val="00465958"/>
    <w:rsid w:val="00466D5B"/>
    <w:rsid w:val="00470091"/>
    <w:rsid w:val="004707C7"/>
    <w:rsid w:val="00470A2F"/>
    <w:rsid w:val="00471390"/>
    <w:rsid w:val="004714B1"/>
    <w:rsid w:val="004714C0"/>
    <w:rsid w:val="004714CC"/>
    <w:rsid w:val="00472056"/>
    <w:rsid w:val="00472B89"/>
    <w:rsid w:val="00473F91"/>
    <w:rsid w:val="00474A93"/>
    <w:rsid w:val="00475097"/>
    <w:rsid w:val="00475D68"/>
    <w:rsid w:val="00476FC9"/>
    <w:rsid w:val="004773DF"/>
    <w:rsid w:val="00477458"/>
    <w:rsid w:val="00477534"/>
    <w:rsid w:val="0048179B"/>
    <w:rsid w:val="004818B6"/>
    <w:rsid w:val="00481B8C"/>
    <w:rsid w:val="004825DC"/>
    <w:rsid w:val="00482CB5"/>
    <w:rsid w:val="00484428"/>
    <w:rsid w:val="00485876"/>
    <w:rsid w:val="00486079"/>
    <w:rsid w:val="004863AD"/>
    <w:rsid w:val="00486E44"/>
    <w:rsid w:val="00486F24"/>
    <w:rsid w:val="00486F79"/>
    <w:rsid w:val="00487CBA"/>
    <w:rsid w:val="00490011"/>
    <w:rsid w:val="004901B8"/>
    <w:rsid w:val="004903D0"/>
    <w:rsid w:val="00490B9A"/>
    <w:rsid w:val="00490ECD"/>
    <w:rsid w:val="00491903"/>
    <w:rsid w:val="00492B03"/>
    <w:rsid w:val="00494125"/>
    <w:rsid w:val="004944F1"/>
    <w:rsid w:val="004945D7"/>
    <w:rsid w:val="004948C8"/>
    <w:rsid w:val="00494954"/>
    <w:rsid w:val="00494C54"/>
    <w:rsid w:val="00494D20"/>
    <w:rsid w:val="00495C41"/>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6A03"/>
    <w:rsid w:val="004A6E9A"/>
    <w:rsid w:val="004A6EC2"/>
    <w:rsid w:val="004A6F14"/>
    <w:rsid w:val="004A7E03"/>
    <w:rsid w:val="004B0FB8"/>
    <w:rsid w:val="004B1025"/>
    <w:rsid w:val="004B104E"/>
    <w:rsid w:val="004B21E0"/>
    <w:rsid w:val="004B253D"/>
    <w:rsid w:val="004B26E9"/>
    <w:rsid w:val="004B2E25"/>
    <w:rsid w:val="004B35D8"/>
    <w:rsid w:val="004B3C4D"/>
    <w:rsid w:val="004B4C40"/>
    <w:rsid w:val="004B4F2F"/>
    <w:rsid w:val="004B528D"/>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2158"/>
    <w:rsid w:val="004D2183"/>
    <w:rsid w:val="004D24CD"/>
    <w:rsid w:val="004D33A7"/>
    <w:rsid w:val="004D3A0A"/>
    <w:rsid w:val="004D4007"/>
    <w:rsid w:val="004D43D5"/>
    <w:rsid w:val="004D578D"/>
    <w:rsid w:val="004D59AB"/>
    <w:rsid w:val="004D658B"/>
    <w:rsid w:val="004D69A7"/>
    <w:rsid w:val="004D6D0F"/>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2F8"/>
    <w:rsid w:val="004F55B2"/>
    <w:rsid w:val="004F59A8"/>
    <w:rsid w:val="004F5AB7"/>
    <w:rsid w:val="004F620F"/>
    <w:rsid w:val="004F6C9B"/>
    <w:rsid w:val="004F74EA"/>
    <w:rsid w:val="004F7836"/>
    <w:rsid w:val="00500D31"/>
    <w:rsid w:val="00501517"/>
    <w:rsid w:val="00501BAB"/>
    <w:rsid w:val="00501D6C"/>
    <w:rsid w:val="00502509"/>
    <w:rsid w:val="00502ED9"/>
    <w:rsid w:val="00503690"/>
    <w:rsid w:val="00503C68"/>
    <w:rsid w:val="00504ADA"/>
    <w:rsid w:val="00504C1D"/>
    <w:rsid w:val="00505912"/>
    <w:rsid w:val="00505940"/>
    <w:rsid w:val="00505BFA"/>
    <w:rsid w:val="00506586"/>
    <w:rsid w:val="00506A17"/>
    <w:rsid w:val="00506EDA"/>
    <w:rsid w:val="0050703E"/>
    <w:rsid w:val="0050765F"/>
    <w:rsid w:val="00507896"/>
    <w:rsid w:val="005079BC"/>
    <w:rsid w:val="005111CD"/>
    <w:rsid w:val="005120D7"/>
    <w:rsid w:val="00513C96"/>
    <w:rsid w:val="00513E1C"/>
    <w:rsid w:val="0051423E"/>
    <w:rsid w:val="00514CFD"/>
    <w:rsid w:val="0051571E"/>
    <w:rsid w:val="00515E32"/>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AF"/>
    <w:rsid w:val="005327F2"/>
    <w:rsid w:val="00532CDA"/>
    <w:rsid w:val="00533783"/>
    <w:rsid w:val="005345E2"/>
    <w:rsid w:val="00534F7F"/>
    <w:rsid w:val="00535265"/>
    <w:rsid w:val="005359E5"/>
    <w:rsid w:val="00535F75"/>
    <w:rsid w:val="00536344"/>
    <w:rsid w:val="005366BC"/>
    <w:rsid w:val="00536AB5"/>
    <w:rsid w:val="00536B0D"/>
    <w:rsid w:val="005400D0"/>
    <w:rsid w:val="005406D9"/>
    <w:rsid w:val="00540BEE"/>
    <w:rsid w:val="00540FAB"/>
    <w:rsid w:val="005412AC"/>
    <w:rsid w:val="005414E8"/>
    <w:rsid w:val="00541581"/>
    <w:rsid w:val="005419EF"/>
    <w:rsid w:val="00542E96"/>
    <w:rsid w:val="005431AF"/>
    <w:rsid w:val="00544C01"/>
    <w:rsid w:val="005456E0"/>
    <w:rsid w:val="00545849"/>
    <w:rsid w:val="00545C64"/>
    <w:rsid w:val="00546EE3"/>
    <w:rsid w:val="00547787"/>
    <w:rsid w:val="00547F68"/>
    <w:rsid w:val="00550D75"/>
    <w:rsid w:val="00551B47"/>
    <w:rsid w:val="00551C83"/>
    <w:rsid w:val="00552B4C"/>
    <w:rsid w:val="005534EE"/>
    <w:rsid w:val="00554996"/>
    <w:rsid w:val="00554B6F"/>
    <w:rsid w:val="00555332"/>
    <w:rsid w:val="0055592A"/>
    <w:rsid w:val="00556660"/>
    <w:rsid w:val="00556A55"/>
    <w:rsid w:val="005573C3"/>
    <w:rsid w:val="005577C9"/>
    <w:rsid w:val="00561966"/>
    <w:rsid w:val="00562ADB"/>
    <w:rsid w:val="00563111"/>
    <w:rsid w:val="0056335C"/>
    <w:rsid w:val="00563C83"/>
    <w:rsid w:val="005640DF"/>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7349"/>
    <w:rsid w:val="00577842"/>
    <w:rsid w:val="00577FBA"/>
    <w:rsid w:val="00580522"/>
    <w:rsid w:val="0058053E"/>
    <w:rsid w:val="005806AA"/>
    <w:rsid w:val="00580EF2"/>
    <w:rsid w:val="005829C5"/>
    <w:rsid w:val="005838A3"/>
    <w:rsid w:val="005847C0"/>
    <w:rsid w:val="00584D0C"/>
    <w:rsid w:val="00585BEC"/>
    <w:rsid w:val="00585EB6"/>
    <w:rsid w:val="005860E1"/>
    <w:rsid w:val="0058668B"/>
    <w:rsid w:val="0058674B"/>
    <w:rsid w:val="00586BDE"/>
    <w:rsid w:val="00587620"/>
    <w:rsid w:val="005878A5"/>
    <w:rsid w:val="00590506"/>
    <w:rsid w:val="00591058"/>
    <w:rsid w:val="005937DC"/>
    <w:rsid w:val="00593800"/>
    <w:rsid w:val="0059403C"/>
    <w:rsid w:val="0059439F"/>
    <w:rsid w:val="005957D4"/>
    <w:rsid w:val="00595B59"/>
    <w:rsid w:val="005962F6"/>
    <w:rsid w:val="005964EB"/>
    <w:rsid w:val="00597D8A"/>
    <w:rsid w:val="005A00C5"/>
    <w:rsid w:val="005A023B"/>
    <w:rsid w:val="005A17B1"/>
    <w:rsid w:val="005A20E6"/>
    <w:rsid w:val="005A2769"/>
    <w:rsid w:val="005A2813"/>
    <w:rsid w:val="005A2B40"/>
    <w:rsid w:val="005A3888"/>
    <w:rsid w:val="005A3FBD"/>
    <w:rsid w:val="005A5D38"/>
    <w:rsid w:val="005A61B2"/>
    <w:rsid w:val="005A6683"/>
    <w:rsid w:val="005A67C9"/>
    <w:rsid w:val="005A6E39"/>
    <w:rsid w:val="005A78BC"/>
    <w:rsid w:val="005B0DAF"/>
    <w:rsid w:val="005B193D"/>
    <w:rsid w:val="005B1F15"/>
    <w:rsid w:val="005B20E3"/>
    <w:rsid w:val="005B2532"/>
    <w:rsid w:val="005B313B"/>
    <w:rsid w:val="005B323B"/>
    <w:rsid w:val="005B34F6"/>
    <w:rsid w:val="005B3E23"/>
    <w:rsid w:val="005B3F53"/>
    <w:rsid w:val="005B41F4"/>
    <w:rsid w:val="005B4416"/>
    <w:rsid w:val="005B4EE5"/>
    <w:rsid w:val="005B50C1"/>
    <w:rsid w:val="005B5730"/>
    <w:rsid w:val="005B5C1C"/>
    <w:rsid w:val="005B64A6"/>
    <w:rsid w:val="005B65B8"/>
    <w:rsid w:val="005B662A"/>
    <w:rsid w:val="005B66D3"/>
    <w:rsid w:val="005B6D58"/>
    <w:rsid w:val="005B6F65"/>
    <w:rsid w:val="005B74A3"/>
    <w:rsid w:val="005B7BAE"/>
    <w:rsid w:val="005C019D"/>
    <w:rsid w:val="005C0398"/>
    <w:rsid w:val="005C09DE"/>
    <w:rsid w:val="005C0B43"/>
    <w:rsid w:val="005C1B76"/>
    <w:rsid w:val="005C235B"/>
    <w:rsid w:val="005C23A1"/>
    <w:rsid w:val="005C453E"/>
    <w:rsid w:val="005C4C02"/>
    <w:rsid w:val="005C4CA3"/>
    <w:rsid w:val="005C4E15"/>
    <w:rsid w:val="005C4F05"/>
    <w:rsid w:val="005C5271"/>
    <w:rsid w:val="005C5962"/>
    <w:rsid w:val="005C5EDF"/>
    <w:rsid w:val="005C6C1F"/>
    <w:rsid w:val="005C6EA0"/>
    <w:rsid w:val="005C6F72"/>
    <w:rsid w:val="005C7155"/>
    <w:rsid w:val="005C74BE"/>
    <w:rsid w:val="005C7CB5"/>
    <w:rsid w:val="005D0AE0"/>
    <w:rsid w:val="005D2673"/>
    <w:rsid w:val="005D3059"/>
    <w:rsid w:val="005D3236"/>
    <w:rsid w:val="005D360A"/>
    <w:rsid w:val="005D3BD4"/>
    <w:rsid w:val="005D3D0D"/>
    <w:rsid w:val="005D3DBC"/>
    <w:rsid w:val="005D3E6C"/>
    <w:rsid w:val="005D47F0"/>
    <w:rsid w:val="005D4C01"/>
    <w:rsid w:val="005D5BDE"/>
    <w:rsid w:val="005D68C6"/>
    <w:rsid w:val="005D6AF1"/>
    <w:rsid w:val="005D6BEF"/>
    <w:rsid w:val="005D6D71"/>
    <w:rsid w:val="005D73CC"/>
    <w:rsid w:val="005E0178"/>
    <w:rsid w:val="005E0DCD"/>
    <w:rsid w:val="005E1F12"/>
    <w:rsid w:val="005E238E"/>
    <w:rsid w:val="005E2AA0"/>
    <w:rsid w:val="005E2C57"/>
    <w:rsid w:val="005E3035"/>
    <w:rsid w:val="005E34C7"/>
    <w:rsid w:val="005E461C"/>
    <w:rsid w:val="005E4724"/>
    <w:rsid w:val="005E4CA5"/>
    <w:rsid w:val="005E5985"/>
    <w:rsid w:val="005E729D"/>
    <w:rsid w:val="005E7768"/>
    <w:rsid w:val="005E7B80"/>
    <w:rsid w:val="005E7E39"/>
    <w:rsid w:val="005F08C3"/>
    <w:rsid w:val="005F0943"/>
    <w:rsid w:val="005F0A5A"/>
    <w:rsid w:val="005F0F69"/>
    <w:rsid w:val="005F1747"/>
    <w:rsid w:val="005F1F65"/>
    <w:rsid w:val="005F2CF3"/>
    <w:rsid w:val="005F2D96"/>
    <w:rsid w:val="005F348E"/>
    <w:rsid w:val="005F397A"/>
    <w:rsid w:val="005F4092"/>
    <w:rsid w:val="005F40EF"/>
    <w:rsid w:val="005F48BB"/>
    <w:rsid w:val="005F55A3"/>
    <w:rsid w:val="005F55F8"/>
    <w:rsid w:val="005F57B4"/>
    <w:rsid w:val="005F7EA5"/>
    <w:rsid w:val="006002C5"/>
    <w:rsid w:val="006003DF"/>
    <w:rsid w:val="00600576"/>
    <w:rsid w:val="00600757"/>
    <w:rsid w:val="00600C55"/>
    <w:rsid w:val="00601791"/>
    <w:rsid w:val="006017F8"/>
    <w:rsid w:val="00601BCD"/>
    <w:rsid w:val="00601DA1"/>
    <w:rsid w:val="00602518"/>
    <w:rsid w:val="006033BC"/>
    <w:rsid w:val="0060362F"/>
    <w:rsid w:val="00603C61"/>
    <w:rsid w:val="00603F18"/>
    <w:rsid w:val="00604135"/>
    <w:rsid w:val="0060469B"/>
    <w:rsid w:val="00604917"/>
    <w:rsid w:val="00604BC4"/>
    <w:rsid w:val="00604E6D"/>
    <w:rsid w:val="00605D6F"/>
    <w:rsid w:val="00606440"/>
    <w:rsid w:val="0060662E"/>
    <w:rsid w:val="0060688B"/>
    <w:rsid w:val="006071A3"/>
    <w:rsid w:val="00607B3F"/>
    <w:rsid w:val="00607F76"/>
    <w:rsid w:val="00607FC1"/>
    <w:rsid w:val="006102AF"/>
    <w:rsid w:val="0061035E"/>
    <w:rsid w:val="00610596"/>
    <w:rsid w:val="00610A58"/>
    <w:rsid w:val="0061230B"/>
    <w:rsid w:val="00612BB5"/>
    <w:rsid w:val="00612F10"/>
    <w:rsid w:val="00614C12"/>
    <w:rsid w:val="00616CFD"/>
    <w:rsid w:val="00617472"/>
    <w:rsid w:val="00617873"/>
    <w:rsid w:val="00617B6F"/>
    <w:rsid w:val="00620142"/>
    <w:rsid w:val="00620F88"/>
    <w:rsid w:val="00621321"/>
    <w:rsid w:val="00622066"/>
    <w:rsid w:val="006224D1"/>
    <w:rsid w:val="00622663"/>
    <w:rsid w:val="006226BC"/>
    <w:rsid w:val="00622C9B"/>
    <w:rsid w:val="00623121"/>
    <w:rsid w:val="0062401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E9D"/>
    <w:rsid w:val="00634294"/>
    <w:rsid w:val="00634651"/>
    <w:rsid w:val="00634DD0"/>
    <w:rsid w:val="00634FE7"/>
    <w:rsid w:val="00635657"/>
    <w:rsid w:val="006364C5"/>
    <w:rsid w:val="006368A4"/>
    <w:rsid w:val="00636BCC"/>
    <w:rsid w:val="00636D44"/>
    <w:rsid w:val="00637733"/>
    <w:rsid w:val="00637CE9"/>
    <w:rsid w:val="00637DDB"/>
    <w:rsid w:val="00637F32"/>
    <w:rsid w:val="006409D7"/>
    <w:rsid w:val="006411E5"/>
    <w:rsid w:val="006422C4"/>
    <w:rsid w:val="006428A0"/>
    <w:rsid w:val="00643536"/>
    <w:rsid w:val="006438C5"/>
    <w:rsid w:val="00643CD9"/>
    <w:rsid w:val="00644703"/>
    <w:rsid w:val="0064474D"/>
    <w:rsid w:val="006447F0"/>
    <w:rsid w:val="00644DBB"/>
    <w:rsid w:val="0064533D"/>
    <w:rsid w:val="00646C17"/>
    <w:rsid w:val="0064719D"/>
    <w:rsid w:val="00647D4F"/>
    <w:rsid w:val="00647F0B"/>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F34"/>
    <w:rsid w:val="00661591"/>
    <w:rsid w:val="00662062"/>
    <w:rsid w:val="00662682"/>
    <w:rsid w:val="0066275E"/>
    <w:rsid w:val="00662B21"/>
    <w:rsid w:val="00663C2D"/>
    <w:rsid w:val="00663D26"/>
    <w:rsid w:val="00663D41"/>
    <w:rsid w:val="006640AE"/>
    <w:rsid w:val="00665A62"/>
    <w:rsid w:val="00665BAF"/>
    <w:rsid w:val="00665C04"/>
    <w:rsid w:val="00666664"/>
    <w:rsid w:val="006666CD"/>
    <w:rsid w:val="00666E53"/>
    <w:rsid w:val="0066734B"/>
    <w:rsid w:val="00670166"/>
    <w:rsid w:val="0067029D"/>
    <w:rsid w:val="00670A43"/>
    <w:rsid w:val="00670BFD"/>
    <w:rsid w:val="00671093"/>
    <w:rsid w:val="00671BEF"/>
    <w:rsid w:val="006728FD"/>
    <w:rsid w:val="00674C3D"/>
    <w:rsid w:val="00675AB9"/>
    <w:rsid w:val="00676259"/>
    <w:rsid w:val="006764E7"/>
    <w:rsid w:val="00676EB5"/>
    <w:rsid w:val="00676F9F"/>
    <w:rsid w:val="00677702"/>
    <w:rsid w:val="00677CAA"/>
    <w:rsid w:val="00677E1E"/>
    <w:rsid w:val="0068055C"/>
    <w:rsid w:val="0068067B"/>
    <w:rsid w:val="00680719"/>
    <w:rsid w:val="00681C38"/>
    <w:rsid w:val="00681CE6"/>
    <w:rsid w:val="0068259C"/>
    <w:rsid w:val="0068272F"/>
    <w:rsid w:val="0068300A"/>
    <w:rsid w:val="00683EB8"/>
    <w:rsid w:val="006843B8"/>
    <w:rsid w:val="00684722"/>
    <w:rsid w:val="0068496A"/>
    <w:rsid w:val="00684B13"/>
    <w:rsid w:val="006852A4"/>
    <w:rsid w:val="00685A22"/>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2C5D"/>
    <w:rsid w:val="00692EE2"/>
    <w:rsid w:val="0069320F"/>
    <w:rsid w:val="00694551"/>
    <w:rsid w:val="006945D8"/>
    <w:rsid w:val="00694894"/>
    <w:rsid w:val="006954B3"/>
    <w:rsid w:val="00695996"/>
    <w:rsid w:val="00696456"/>
    <w:rsid w:val="00696924"/>
    <w:rsid w:val="00697D02"/>
    <w:rsid w:val="006A114C"/>
    <w:rsid w:val="006A15FC"/>
    <w:rsid w:val="006A1F07"/>
    <w:rsid w:val="006A1F13"/>
    <w:rsid w:val="006A1F1E"/>
    <w:rsid w:val="006A3701"/>
    <w:rsid w:val="006A540E"/>
    <w:rsid w:val="006A5938"/>
    <w:rsid w:val="006A5B8E"/>
    <w:rsid w:val="006A5C57"/>
    <w:rsid w:val="006A5D77"/>
    <w:rsid w:val="006A5EC9"/>
    <w:rsid w:val="006A6063"/>
    <w:rsid w:val="006A65DC"/>
    <w:rsid w:val="006A6EE2"/>
    <w:rsid w:val="006B0EE6"/>
    <w:rsid w:val="006B16D5"/>
    <w:rsid w:val="006B17D8"/>
    <w:rsid w:val="006B220F"/>
    <w:rsid w:val="006B2A66"/>
    <w:rsid w:val="006B2F94"/>
    <w:rsid w:val="006B33D4"/>
    <w:rsid w:val="006B3667"/>
    <w:rsid w:val="006B55E8"/>
    <w:rsid w:val="006B5720"/>
    <w:rsid w:val="006B5CFB"/>
    <w:rsid w:val="006B6C51"/>
    <w:rsid w:val="006B716E"/>
    <w:rsid w:val="006B721C"/>
    <w:rsid w:val="006B737D"/>
    <w:rsid w:val="006C032C"/>
    <w:rsid w:val="006C08AD"/>
    <w:rsid w:val="006C0C6F"/>
    <w:rsid w:val="006C0FAB"/>
    <w:rsid w:val="006C1A9C"/>
    <w:rsid w:val="006C270E"/>
    <w:rsid w:val="006C3E68"/>
    <w:rsid w:val="006C4867"/>
    <w:rsid w:val="006C5991"/>
    <w:rsid w:val="006C5B64"/>
    <w:rsid w:val="006C602F"/>
    <w:rsid w:val="006C6759"/>
    <w:rsid w:val="006C6F23"/>
    <w:rsid w:val="006C7CF2"/>
    <w:rsid w:val="006D01C1"/>
    <w:rsid w:val="006D045A"/>
    <w:rsid w:val="006D0881"/>
    <w:rsid w:val="006D0C35"/>
    <w:rsid w:val="006D10DE"/>
    <w:rsid w:val="006D1231"/>
    <w:rsid w:val="006D193B"/>
    <w:rsid w:val="006D1957"/>
    <w:rsid w:val="006D1E16"/>
    <w:rsid w:val="006D24CA"/>
    <w:rsid w:val="006D2C0C"/>
    <w:rsid w:val="006D2E2B"/>
    <w:rsid w:val="006D38DC"/>
    <w:rsid w:val="006D3D56"/>
    <w:rsid w:val="006D4196"/>
    <w:rsid w:val="006D4A47"/>
    <w:rsid w:val="006D577E"/>
    <w:rsid w:val="006D586B"/>
    <w:rsid w:val="006D69C6"/>
    <w:rsid w:val="006D6A5A"/>
    <w:rsid w:val="006D762A"/>
    <w:rsid w:val="006E07DB"/>
    <w:rsid w:val="006E0979"/>
    <w:rsid w:val="006E0C4C"/>
    <w:rsid w:val="006E0E58"/>
    <w:rsid w:val="006E0E91"/>
    <w:rsid w:val="006E107F"/>
    <w:rsid w:val="006E1564"/>
    <w:rsid w:val="006E2167"/>
    <w:rsid w:val="006E23C6"/>
    <w:rsid w:val="006E2489"/>
    <w:rsid w:val="006E24FB"/>
    <w:rsid w:val="006E2D5F"/>
    <w:rsid w:val="006E2E97"/>
    <w:rsid w:val="006E3B72"/>
    <w:rsid w:val="006E4684"/>
    <w:rsid w:val="006E50C9"/>
    <w:rsid w:val="006E6088"/>
    <w:rsid w:val="006E6BF4"/>
    <w:rsid w:val="006E6D5B"/>
    <w:rsid w:val="006E776B"/>
    <w:rsid w:val="006E7966"/>
    <w:rsid w:val="006E7B14"/>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3679"/>
    <w:rsid w:val="007042BD"/>
    <w:rsid w:val="0070466D"/>
    <w:rsid w:val="00704E63"/>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657E"/>
    <w:rsid w:val="007167E8"/>
    <w:rsid w:val="00716AE6"/>
    <w:rsid w:val="007179C4"/>
    <w:rsid w:val="00720176"/>
    <w:rsid w:val="00720AD7"/>
    <w:rsid w:val="00722229"/>
    <w:rsid w:val="00722727"/>
    <w:rsid w:val="00723177"/>
    <w:rsid w:val="007235C8"/>
    <w:rsid w:val="00723819"/>
    <w:rsid w:val="00724155"/>
    <w:rsid w:val="00724D5D"/>
    <w:rsid w:val="00725042"/>
    <w:rsid w:val="007258B1"/>
    <w:rsid w:val="00725F80"/>
    <w:rsid w:val="00726F4C"/>
    <w:rsid w:val="0072798F"/>
    <w:rsid w:val="00727C1E"/>
    <w:rsid w:val="00730282"/>
    <w:rsid w:val="007305FF"/>
    <w:rsid w:val="007314A7"/>
    <w:rsid w:val="00731922"/>
    <w:rsid w:val="00731E3B"/>
    <w:rsid w:val="007321E2"/>
    <w:rsid w:val="00732610"/>
    <w:rsid w:val="0073431D"/>
    <w:rsid w:val="007344C0"/>
    <w:rsid w:val="00734CB0"/>
    <w:rsid w:val="007357B4"/>
    <w:rsid w:val="007358FE"/>
    <w:rsid w:val="00735A95"/>
    <w:rsid w:val="0073609F"/>
    <w:rsid w:val="00736380"/>
    <w:rsid w:val="00736993"/>
    <w:rsid w:val="00737559"/>
    <w:rsid w:val="0074015A"/>
    <w:rsid w:val="007414B3"/>
    <w:rsid w:val="00741653"/>
    <w:rsid w:val="00741CDA"/>
    <w:rsid w:val="0074241A"/>
    <w:rsid w:val="007428EA"/>
    <w:rsid w:val="00742CC1"/>
    <w:rsid w:val="00742E5D"/>
    <w:rsid w:val="007435A6"/>
    <w:rsid w:val="00743747"/>
    <w:rsid w:val="00743C6B"/>
    <w:rsid w:val="0074418C"/>
    <w:rsid w:val="00744542"/>
    <w:rsid w:val="00744B83"/>
    <w:rsid w:val="00744EEC"/>
    <w:rsid w:val="00746E81"/>
    <w:rsid w:val="007509C1"/>
    <w:rsid w:val="00750F62"/>
    <w:rsid w:val="00750FC8"/>
    <w:rsid w:val="00751D28"/>
    <w:rsid w:val="00752FB6"/>
    <w:rsid w:val="00753075"/>
    <w:rsid w:val="00753A57"/>
    <w:rsid w:val="00753E06"/>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88F"/>
    <w:rsid w:val="00763F6B"/>
    <w:rsid w:val="007644DE"/>
    <w:rsid w:val="0076592F"/>
    <w:rsid w:val="00765D64"/>
    <w:rsid w:val="00766431"/>
    <w:rsid w:val="00767255"/>
    <w:rsid w:val="00770485"/>
    <w:rsid w:val="00771E95"/>
    <w:rsid w:val="0077283F"/>
    <w:rsid w:val="0077340D"/>
    <w:rsid w:val="00773C45"/>
    <w:rsid w:val="007741DE"/>
    <w:rsid w:val="0077427C"/>
    <w:rsid w:val="0077458B"/>
    <w:rsid w:val="00775496"/>
    <w:rsid w:val="007759B7"/>
    <w:rsid w:val="00775B54"/>
    <w:rsid w:val="00775E94"/>
    <w:rsid w:val="00775FA2"/>
    <w:rsid w:val="00776773"/>
    <w:rsid w:val="00776CCB"/>
    <w:rsid w:val="0077776B"/>
    <w:rsid w:val="00777A9B"/>
    <w:rsid w:val="00777BBC"/>
    <w:rsid w:val="00777DAE"/>
    <w:rsid w:val="00777F66"/>
    <w:rsid w:val="00780635"/>
    <w:rsid w:val="00780EC3"/>
    <w:rsid w:val="0078108A"/>
    <w:rsid w:val="0078111A"/>
    <w:rsid w:val="00781A84"/>
    <w:rsid w:val="00781B2C"/>
    <w:rsid w:val="0078245F"/>
    <w:rsid w:val="0078267D"/>
    <w:rsid w:val="00782F19"/>
    <w:rsid w:val="00782F86"/>
    <w:rsid w:val="00783124"/>
    <w:rsid w:val="00784117"/>
    <w:rsid w:val="007846AA"/>
    <w:rsid w:val="0078602A"/>
    <w:rsid w:val="007860F9"/>
    <w:rsid w:val="00786E66"/>
    <w:rsid w:val="007903A6"/>
    <w:rsid w:val="00790430"/>
    <w:rsid w:val="00791181"/>
    <w:rsid w:val="00791352"/>
    <w:rsid w:val="007914F5"/>
    <w:rsid w:val="00791693"/>
    <w:rsid w:val="00793CBA"/>
    <w:rsid w:val="007946B0"/>
    <w:rsid w:val="00795686"/>
    <w:rsid w:val="007969F2"/>
    <w:rsid w:val="007A0435"/>
    <w:rsid w:val="007A194A"/>
    <w:rsid w:val="007A1D96"/>
    <w:rsid w:val="007A3283"/>
    <w:rsid w:val="007A3EA1"/>
    <w:rsid w:val="007A46A6"/>
    <w:rsid w:val="007A58D3"/>
    <w:rsid w:val="007A59F9"/>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7E7"/>
    <w:rsid w:val="007B68B1"/>
    <w:rsid w:val="007B6B88"/>
    <w:rsid w:val="007B6E2C"/>
    <w:rsid w:val="007B73D0"/>
    <w:rsid w:val="007C019D"/>
    <w:rsid w:val="007C042D"/>
    <w:rsid w:val="007C06B4"/>
    <w:rsid w:val="007C07A5"/>
    <w:rsid w:val="007C07E0"/>
    <w:rsid w:val="007C11E8"/>
    <w:rsid w:val="007C136B"/>
    <w:rsid w:val="007C29E0"/>
    <w:rsid w:val="007C32A3"/>
    <w:rsid w:val="007C3464"/>
    <w:rsid w:val="007C3EFC"/>
    <w:rsid w:val="007C4EE7"/>
    <w:rsid w:val="007C5211"/>
    <w:rsid w:val="007C6033"/>
    <w:rsid w:val="007C610E"/>
    <w:rsid w:val="007C6F1F"/>
    <w:rsid w:val="007C70ED"/>
    <w:rsid w:val="007C7639"/>
    <w:rsid w:val="007D0132"/>
    <w:rsid w:val="007D02A3"/>
    <w:rsid w:val="007D05A2"/>
    <w:rsid w:val="007D071D"/>
    <w:rsid w:val="007D0F9C"/>
    <w:rsid w:val="007D12E6"/>
    <w:rsid w:val="007D22BA"/>
    <w:rsid w:val="007D2BB2"/>
    <w:rsid w:val="007D30BA"/>
    <w:rsid w:val="007D5710"/>
    <w:rsid w:val="007D57E8"/>
    <w:rsid w:val="007D5A92"/>
    <w:rsid w:val="007D6708"/>
    <w:rsid w:val="007D67A8"/>
    <w:rsid w:val="007D6D90"/>
    <w:rsid w:val="007D70D5"/>
    <w:rsid w:val="007D76B6"/>
    <w:rsid w:val="007D76FE"/>
    <w:rsid w:val="007D7B79"/>
    <w:rsid w:val="007E0A38"/>
    <w:rsid w:val="007E0CEA"/>
    <w:rsid w:val="007E106C"/>
    <w:rsid w:val="007E117E"/>
    <w:rsid w:val="007E2C29"/>
    <w:rsid w:val="007E3046"/>
    <w:rsid w:val="007E3895"/>
    <w:rsid w:val="007E42A0"/>
    <w:rsid w:val="007E4763"/>
    <w:rsid w:val="007E4AA1"/>
    <w:rsid w:val="007E626C"/>
    <w:rsid w:val="007E6EE0"/>
    <w:rsid w:val="007E7820"/>
    <w:rsid w:val="007E791F"/>
    <w:rsid w:val="007E7AEF"/>
    <w:rsid w:val="007F0829"/>
    <w:rsid w:val="007F0953"/>
    <w:rsid w:val="007F0B1B"/>
    <w:rsid w:val="007F0E1E"/>
    <w:rsid w:val="007F0FBB"/>
    <w:rsid w:val="007F10E6"/>
    <w:rsid w:val="007F1890"/>
    <w:rsid w:val="007F2A4F"/>
    <w:rsid w:val="007F46B1"/>
    <w:rsid w:val="007F4AC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7F6"/>
    <w:rsid w:val="00803723"/>
    <w:rsid w:val="00803E41"/>
    <w:rsid w:val="008041B2"/>
    <w:rsid w:val="00805634"/>
    <w:rsid w:val="008056C8"/>
    <w:rsid w:val="00806219"/>
    <w:rsid w:val="00806C5F"/>
    <w:rsid w:val="00807D4E"/>
    <w:rsid w:val="0081222C"/>
    <w:rsid w:val="00812920"/>
    <w:rsid w:val="0081359C"/>
    <w:rsid w:val="00813B29"/>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8AF"/>
    <w:rsid w:val="00833B96"/>
    <w:rsid w:val="00834195"/>
    <w:rsid w:val="0083468B"/>
    <w:rsid w:val="00834939"/>
    <w:rsid w:val="00834AE7"/>
    <w:rsid w:val="00834C23"/>
    <w:rsid w:val="008352AC"/>
    <w:rsid w:val="008357E1"/>
    <w:rsid w:val="008358C3"/>
    <w:rsid w:val="00836080"/>
    <w:rsid w:val="00836673"/>
    <w:rsid w:val="00836B44"/>
    <w:rsid w:val="00836F63"/>
    <w:rsid w:val="008377F5"/>
    <w:rsid w:val="00837869"/>
    <w:rsid w:val="008400D0"/>
    <w:rsid w:val="00840386"/>
    <w:rsid w:val="0084145C"/>
    <w:rsid w:val="0084199E"/>
    <w:rsid w:val="008419F9"/>
    <w:rsid w:val="00841B3B"/>
    <w:rsid w:val="00841B85"/>
    <w:rsid w:val="00841E46"/>
    <w:rsid w:val="00842CFC"/>
    <w:rsid w:val="008437E7"/>
    <w:rsid w:val="008438C4"/>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6D6C"/>
    <w:rsid w:val="00857171"/>
    <w:rsid w:val="0085736A"/>
    <w:rsid w:val="0085751B"/>
    <w:rsid w:val="00857B52"/>
    <w:rsid w:val="00860512"/>
    <w:rsid w:val="008608D7"/>
    <w:rsid w:val="00860A90"/>
    <w:rsid w:val="00860AD5"/>
    <w:rsid w:val="00861796"/>
    <w:rsid w:val="00861D60"/>
    <w:rsid w:val="0086221F"/>
    <w:rsid w:val="0086225D"/>
    <w:rsid w:val="00862B4D"/>
    <w:rsid w:val="00862D43"/>
    <w:rsid w:val="0086416E"/>
    <w:rsid w:val="00864E84"/>
    <w:rsid w:val="00865425"/>
    <w:rsid w:val="008658D8"/>
    <w:rsid w:val="00866F09"/>
    <w:rsid w:val="0086760C"/>
    <w:rsid w:val="0086787A"/>
    <w:rsid w:val="00867DC9"/>
    <w:rsid w:val="00870761"/>
    <w:rsid w:val="00871153"/>
    <w:rsid w:val="008711B7"/>
    <w:rsid w:val="0087194D"/>
    <w:rsid w:val="00871DC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9D"/>
    <w:rsid w:val="008811D6"/>
    <w:rsid w:val="0088139B"/>
    <w:rsid w:val="008816E4"/>
    <w:rsid w:val="0088234C"/>
    <w:rsid w:val="00882E66"/>
    <w:rsid w:val="00883C72"/>
    <w:rsid w:val="0088472B"/>
    <w:rsid w:val="00884DF6"/>
    <w:rsid w:val="00885164"/>
    <w:rsid w:val="0088567F"/>
    <w:rsid w:val="00886984"/>
    <w:rsid w:val="00886EBF"/>
    <w:rsid w:val="00887860"/>
    <w:rsid w:val="008879A1"/>
    <w:rsid w:val="00887E30"/>
    <w:rsid w:val="00890941"/>
    <w:rsid w:val="00890A1F"/>
    <w:rsid w:val="00890EB9"/>
    <w:rsid w:val="00890FCC"/>
    <w:rsid w:val="00893FCF"/>
    <w:rsid w:val="0089413D"/>
    <w:rsid w:val="00894217"/>
    <w:rsid w:val="00894A86"/>
    <w:rsid w:val="00895A68"/>
    <w:rsid w:val="00895E35"/>
    <w:rsid w:val="008964F6"/>
    <w:rsid w:val="00897B51"/>
    <w:rsid w:val="008A0232"/>
    <w:rsid w:val="008A050C"/>
    <w:rsid w:val="008A167B"/>
    <w:rsid w:val="008A1E2D"/>
    <w:rsid w:val="008A27AE"/>
    <w:rsid w:val="008A3CC0"/>
    <w:rsid w:val="008A4BC8"/>
    <w:rsid w:val="008A525C"/>
    <w:rsid w:val="008A5E57"/>
    <w:rsid w:val="008A618D"/>
    <w:rsid w:val="008A65E2"/>
    <w:rsid w:val="008A69F1"/>
    <w:rsid w:val="008A727E"/>
    <w:rsid w:val="008B041F"/>
    <w:rsid w:val="008B0F4D"/>
    <w:rsid w:val="008B1F4E"/>
    <w:rsid w:val="008B2F7E"/>
    <w:rsid w:val="008B382D"/>
    <w:rsid w:val="008B41DD"/>
    <w:rsid w:val="008B4704"/>
    <w:rsid w:val="008B55B2"/>
    <w:rsid w:val="008B610E"/>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44F"/>
    <w:rsid w:val="008C7B9C"/>
    <w:rsid w:val="008D08D4"/>
    <w:rsid w:val="008D0A0D"/>
    <w:rsid w:val="008D0AA6"/>
    <w:rsid w:val="008D0F10"/>
    <w:rsid w:val="008D107C"/>
    <w:rsid w:val="008D1112"/>
    <w:rsid w:val="008D122D"/>
    <w:rsid w:val="008D170D"/>
    <w:rsid w:val="008D1C7E"/>
    <w:rsid w:val="008D2114"/>
    <w:rsid w:val="008D3001"/>
    <w:rsid w:val="008D383C"/>
    <w:rsid w:val="008D3A58"/>
    <w:rsid w:val="008D3F4C"/>
    <w:rsid w:val="008D41A4"/>
    <w:rsid w:val="008D455D"/>
    <w:rsid w:val="008D4594"/>
    <w:rsid w:val="008D5768"/>
    <w:rsid w:val="008D6274"/>
    <w:rsid w:val="008D6D8B"/>
    <w:rsid w:val="008D77BB"/>
    <w:rsid w:val="008E08F7"/>
    <w:rsid w:val="008E0E6D"/>
    <w:rsid w:val="008E15AB"/>
    <w:rsid w:val="008E177D"/>
    <w:rsid w:val="008E1BCA"/>
    <w:rsid w:val="008E2791"/>
    <w:rsid w:val="008E2C84"/>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D24"/>
    <w:rsid w:val="008F3ECF"/>
    <w:rsid w:val="008F4B7A"/>
    <w:rsid w:val="008F4B94"/>
    <w:rsid w:val="008F59D4"/>
    <w:rsid w:val="008F5C4C"/>
    <w:rsid w:val="008F6D7B"/>
    <w:rsid w:val="008F6EED"/>
    <w:rsid w:val="008F7218"/>
    <w:rsid w:val="008F7610"/>
    <w:rsid w:val="008F7D0A"/>
    <w:rsid w:val="008F7D57"/>
    <w:rsid w:val="008F7D8F"/>
    <w:rsid w:val="0090006D"/>
    <w:rsid w:val="009001D9"/>
    <w:rsid w:val="009006ED"/>
    <w:rsid w:val="00900F9B"/>
    <w:rsid w:val="00901327"/>
    <w:rsid w:val="0090209D"/>
    <w:rsid w:val="00902935"/>
    <w:rsid w:val="00902DB3"/>
    <w:rsid w:val="00903038"/>
    <w:rsid w:val="00903061"/>
    <w:rsid w:val="00903064"/>
    <w:rsid w:val="0090310A"/>
    <w:rsid w:val="0090337D"/>
    <w:rsid w:val="00903575"/>
    <w:rsid w:val="0090374A"/>
    <w:rsid w:val="00903E66"/>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570"/>
    <w:rsid w:val="00911A2A"/>
    <w:rsid w:val="00911BD1"/>
    <w:rsid w:val="00912BCA"/>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3547"/>
    <w:rsid w:val="009241CD"/>
    <w:rsid w:val="0092551E"/>
    <w:rsid w:val="00925B2E"/>
    <w:rsid w:val="00925F7A"/>
    <w:rsid w:val="00925F9A"/>
    <w:rsid w:val="00927270"/>
    <w:rsid w:val="0092738E"/>
    <w:rsid w:val="0092780E"/>
    <w:rsid w:val="009305A0"/>
    <w:rsid w:val="00930751"/>
    <w:rsid w:val="00930828"/>
    <w:rsid w:val="00930C93"/>
    <w:rsid w:val="00930D7E"/>
    <w:rsid w:val="009314F7"/>
    <w:rsid w:val="009318C4"/>
    <w:rsid w:val="009318E9"/>
    <w:rsid w:val="00932535"/>
    <w:rsid w:val="0093302B"/>
    <w:rsid w:val="00933368"/>
    <w:rsid w:val="00933386"/>
    <w:rsid w:val="0093441B"/>
    <w:rsid w:val="00934F9C"/>
    <w:rsid w:val="009352E5"/>
    <w:rsid w:val="00936088"/>
    <w:rsid w:val="0093669E"/>
    <w:rsid w:val="00936700"/>
    <w:rsid w:val="009367DB"/>
    <w:rsid w:val="0093692E"/>
    <w:rsid w:val="00936DFF"/>
    <w:rsid w:val="0093767B"/>
    <w:rsid w:val="00937794"/>
    <w:rsid w:val="00941BD6"/>
    <w:rsid w:val="00942062"/>
    <w:rsid w:val="00942998"/>
    <w:rsid w:val="00944994"/>
    <w:rsid w:val="00944B8D"/>
    <w:rsid w:val="00944E60"/>
    <w:rsid w:val="00945A15"/>
    <w:rsid w:val="0094697D"/>
    <w:rsid w:val="00947318"/>
    <w:rsid w:val="00950F0C"/>
    <w:rsid w:val="0095102F"/>
    <w:rsid w:val="009514BA"/>
    <w:rsid w:val="009516DE"/>
    <w:rsid w:val="0095462C"/>
    <w:rsid w:val="00954A0C"/>
    <w:rsid w:val="00954CE8"/>
    <w:rsid w:val="00954DF6"/>
    <w:rsid w:val="009550EE"/>
    <w:rsid w:val="009551E7"/>
    <w:rsid w:val="009553C7"/>
    <w:rsid w:val="00955C2B"/>
    <w:rsid w:val="009569B0"/>
    <w:rsid w:val="00957658"/>
    <w:rsid w:val="009576E9"/>
    <w:rsid w:val="0096049B"/>
    <w:rsid w:val="00960ECD"/>
    <w:rsid w:val="009611B5"/>
    <w:rsid w:val="00961211"/>
    <w:rsid w:val="00961A52"/>
    <w:rsid w:val="009625A6"/>
    <w:rsid w:val="00963A6D"/>
    <w:rsid w:val="009657AB"/>
    <w:rsid w:val="00965ADA"/>
    <w:rsid w:val="009661A4"/>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22EF"/>
    <w:rsid w:val="009823D3"/>
    <w:rsid w:val="00982B2D"/>
    <w:rsid w:val="00983910"/>
    <w:rsid w:val="009839D6"/>
    <w:rsid w:val="00983B4C"/>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A8"/>
    <w:rsid w:val="00992DF8"/>
    <w:rsid w:val="00992E52"/>
    <w:rsid w:val="00992E56"/>
    <w:rsid w:val="009935B1"/>
    <w:rsid w:val="00993A49"/>
    <w:rsid w:val="00994314"/>
    <w:rsid w:val="0099451D"/>
    <w:rsid w:val="009945B3"/>
    <w:rsid w:val="00994616"/>
    <w:rsid w:val="009949B8"/>
    <w:rsid w:val="00994BAC"/>
    <w:rsid w:val="00995453"/>
    <w:rsid w:val="009955E5"/>
    <w:rsid w:val="009958F1"/>
    <w:rsid w:val="00996840"/>
    <w:rsid w:val="00996A8E"/>
    <w:rsid w:val="00996F54"/>
    <w:rsid w:val="00997BB9"/>
    <w:rsid w:val="00997E22"/>
    <w:rsid w:val="009A019A"/>
    <w:rsid w:val="009A07BB"/>
    <w:rsid w:val="009A1620"/>
    <w:rsid w:val="009A16F7"/>
    <w:rsid w:val="009A172C"/>
    <w:rsid w:val="009A1979"/>
    <w:rsid w:val="009A2DBD"/>
    <w:rsid w:val="009A36EE"/>
    <w:rsid w:val="009A3F30"/>
    <w:rsid w:val="009A3F4E"/>
    <w:rsid w:val="009A4147"/>
    <w:rsid w:val="009A47DD"/>
    <w:rsid w:val="009A4FBA"/>
    <w:rsid w:val="009A5E57"/>
    <w:rsid w:val="009A60D7"/>
    <w:rsid w:val="009A62EE"/>
    <w:rsid w:val="009A665C"/>
    <w:rsid w:val="009A6ECC"/>
    <w:rsid w:val="009A78F6"/>
    <w:rsid w:val="009B034E"/>
    <w:rsid w:val="009B03DE"/>
    <w:rsid w:val="009B1D51"/>
    <w:rsid w:val="009B1FC0"/>
    <w:rsid w:val="009B31EE"/>
    <w:rsid w:val="009B354A"/>
    <w:rsid w:val="009B39CB"/>
    <w:rsid w:val="009B3A02"/>
    <w:rsid w:val="009B3DB4"/>
    <w:rsid w:val="009B424A"/>
    <w:rsid w:val="009B43BB"/>
    <w:rsid w:val="009B58AC"/>
    <w:rsid w:val="009B710B"/>
    <w:rsid w:val="009B7170"/>
    <w:rsid w:val="009B72AD"/>
    <w:rsid w:val="009C0495"/>
    <w:rsid w:val="009C0727"/>
    <w:rsid w:val="009C1657"/>
    <w:rsid w:val="009C198D"/>
    <w:rsid w:val="009C283E"/>
    <w:rsid w:val="009C289E"/>
    <w:rsid w:val="009C4516"/>
    <w:rsid w:val="009C5587"/>
    <w:rsid w:val="009C5A3F"/>
    <w:rsid w:val="009C6367"/>
    <w:rsid w:val="009C653B"/>
    <w:rsid w:val="009C7A70"/>
    <w:rsid w:val="009D0DE0"/>
    <w:rsid w:val="009D14BC"/>
    <w:rsid w:val="009D1C52"/>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EA6"/>
    <w:rsid w:val="009E180A"/>
    <w:rsid w:val="009E1DDF"/>
    <w:rsid w:val="009E1E8A"/>
    <w:rsid w:val="009E20E8"/>
    <w:rsid w:val="009E241F"/>
    <w:rsid w:val="009E2BB5"/>
    <w:rsid w:val="009E3084"/>
    <w:rsid w:val="009E4046"/>
    <w:rsid w:val="009E449B"/>
    <w:rsid w:val="009E4AD4"/>
    <w:rsid w:val="009E5657"/>
    <w:rsid w:val="009E5B01"/>
    <w:rsid w:val="009E5F31"/>
    <w:rsid w:val="009E651C"/>
    <w:rsid w:val="009E6599"/>
    <w:rsid w:val="009E6EFE"/>
    <w:rsid w:val="009E7246"/>
    <w:rsid w:val="009E72D3"/>
    <w:rsid w:val="009E7DBD"/>
    <w:rsid w:val="009F02A9"/>
    <w:rsid w:val="009F152E"/>
    <w:rsid w:val="009F1B68"/>
    <w:rsid w:val="009F1BC9"/>
    <w:rsid w:val="009F1C31"/>
    <w:rsid w:val="009F1C56"/>
    <w:rsid w:val="009F25CA"/>
    <w:rsid w:val="009F2E8F"/>
    <w:rsid w:val="009F3590"/>
    <w:rsid w:val="009F383E"/>
    <w:rsid w:val="009F3D03"/>
    <w:rsid w:val="009F3D1B"/>
    <w:rsid w:val="009F3DAC"/>
    <w:rsid w:val="009F4060"/>
    <w:rsid w:val="009F4900"/>
    <w:rsid w:val="009F4E87"/>
    <w:rsid w:val="009F5D81"/>
    <w:rsid w:val="009F71C4"/>
    <w:rsid w:val="009F770E"/>
    <w:rsid w:val="009F778E"/>
    <w:rsid w:val="009F7E4E"/>
    <w:rsid w:val="00A002F3"/>
    <w:rsid w:val="00A00EBD"/>
    <w:rsid w:val="00A0110C"/>
    <w:rsid w:val="00A014C3"/>
    <w:rsid w:val="00A015A2"/>
    <w:rsid w:val="00A018E2"/>
    <w:rsid w:val="00A02A2C"/>
    <w:rsid w:val="00A03435"/>
    <w:rsid w:val="00A036D8"/>
    <w:rsid w:val="00A056B6"/>
    <w:rsid w:val="00A058CA"/>
    <w:rsid w:val="00A05CDA"/>
    <w:rsid w:val="00A060CD"/>
    <w:rsid w:val="00A0668A"/>
    <w:rsid w:val="00A070DB"/>
    <w:rsid w:val="00A07B01"/>
    <w:rsid w:val="00A07FAF"/>
    <w:rsid w:val="00A11772"/>
    <w:rsid w:val="00A1185D"/>
    <w:rsid w:val="00A12436"/>
    <w:rsid w:val="00A130DE"/>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39D1"/>
    <w:rsid w:val="00A25815"/>
    <w:rsid w:val="00A260F9"/>
    <w:rsid w:val="00A27143"/>
    <w:rsid w:val="00A27506"/>
    <w:rsid w:val="00A275EF"/>
    <w:rsid w:val="00A2789E"/>
    <w:rsid w:val="00A278FF"/>
    <w:rsid w:val="00A27C84"/>
    <w:rsid w:val="00A3036D"/>
    <w:rsid w:val="00A30D4A"/>
    <w:rsid w:val="00A311CD"/>
    <w:rsid w:val="00A3128D"/>
    <w:rsid w:val="00A31BCD"/>
    <w:rsid w:val="00A32693"/>
    <w:rsid w:val="00A32A15"/>
    <w:rsid w:val="00A32CF3"/>
    <w:rsid w:val="00A34A12"/>
    <w:rsid w:val="00A35254"/>
    <w:rsid w:val="00A35544"/>
    <w:rsid w:val="00A35C04"/>
    <w:rsid w:val="00A36B58"/>
    <w:rsid w:val="00A3736F"/>
    <w:rsid w:val="00A3749B"/>
    <w:rsid w:val="00A37680"/>
    <w:rsid w:val="00A3788E"/>
    <w:rsid w:val="00A400F7"/>
    <w:rsid w:val="00A405C7"/>
    <w:rsid w:val="00A4100C"/>
    <w:rsid w:val="00A416C2"/>
    <w:rsid w:val="00A41A08"/>
    <w:rsid w:val="00A41A92"/>
    <w:rsid w:val="00A41F00"/>
    <w:rsid w:val="00A41FD3"/>
    <w:rsid w:val="00A423CF"/>
    <w:rsid w:val="00A4320B"/>
    <w:rsid w:val="00A4354B"/>
    <w:rsid w:val="00A44367"/>
    <w:rsid w:val="00A44F9F"/>
    <w:rsid w:val="00A45624"/>
    <w:rsid w:val="00A45700"/>
    <w:rsid w:val="00A46244"/>
    <w:rsid w:val="00A46380"/>
    <w:rsid w:val="00A4678A"/>
    <w:rsid w:val="00A46888"/>
    <w:rsid w:val="00A46FC2"/>
    <w:rsid w:val="00A47A01"/>
    <w:rsid w:val="00A47D07"/>
    <w:rsid w:val="00A50124"/>
    <w:rsid w:val="00A501B1"/>
    <w:rsid w:val="00A5041D"/>
    <w:rsid w:val="00A513A7"/>
    <w:rsid w:val="00A51408"/>
    <w:rsid w:val="00A52155"/>
    <w:rsid w:val="00A523E5"/>
    <w:rsid w:val="00A5255F"/>
    <w:rsid w:val="00A5281D"/>
    <w:rsid w:val="00A5364F"/>
    <w:rsid w:val="00A5386F"/>
    <w:rsid w:val="00A53D90"/>
    <w:rsid w:val="00A542A3"/>
    <w:rsid w:val="00A546BB"/>
    <w:rsid w:val="00A54817"/>
    <w:rsid w:val="00A548A6"/>
    <w:rsid w:val="00A54A63"/>
    <w:rsid w:val="00A550FF"/>
    <w:rsid w:val="00A55463"/>
    <w:rsid w:val="00A556EA"/>
    <w:rsid w:val="00A560C6"/>
    <w:rsid w:val="00A566E3"/>
    <w:rsid w:val="00A56E39"/>
    <w:rsid w:val="00A60455"/>
    <w:rsid w:val="00A61582"/>
    <w:rsid w:val="00A616E3"/>
    <w:rsid w:val="00A6243B"/>
    <w:rsid w:val="00A6290C"/>
    <w:rsid w:val="00A62927"/>
    <w:rsid w:val="00A631EC"/>
    <w:rsid w:val="00A64E33"/>
    <w:rsid w:val="00A64E87"/>
    <w:rsid w:val="00A6590A"/>
    <w:rsid w:val="00A65CD6"/>
    <w:rsid w:val="00A6636A"/>
    <w:rsid w:val="00A66CB6"/>
    <w:rsid w:val="00A66FB9"/>
    <w:rsid w:val="00A675B2"/>
    <w:rsid w:val="00A7008F"/>
    <w:rsid w:val="00A701AF"/>
    <w:rsid w:val="00A701CF"/>
    <w:rsid w:val="00A70460"/>
    <w:rsid w:val="00A715D1"/>
    <w:rsid w:val="00A7182B"/>
    <w:rsid w:val="00A71C66"/>
    <w:rsid w:val="00A73072"/>
    <w:rsid w:val="00A74046"/>
    <w:rsid w:val="00A742D1"/>
    <w:rsid w:val="00A74551"/>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1D9F"/>
    <w:rsid w:val="00A829DD"/>
    <w:rsid w:val="00A82CD3"/>
    <w:rsid w:val="00A8405D"/>
    <w:rsid w:val="00A845FA"/>
    <w:rsid w:val="00A8551F"/>
    <w:rsid w:val="00A85DBC"/>
    <w:rsid w:val="00A8657E"/>
    <w:rsid w:val="00A875DF"/>
    <w:rsid w:val="00A90D72"/>
    <w:rsid w:val="00A90E96"/>
    <w:rsid w:val="00A911E9"/>
    <w:rsid w:val="00A913F8"/>
    <w:rsid w:val="00A91B48"/>
    <w:rsid w:val="00A91BC6"/>
    <w:rsid w:val="00A91D84"/>
    <w:rsid w:val="00A91F59"/>
    <w:rsid w:val="00A91F6F"/>
    <w:rsid w:val="00A9250F"/>
    <w:rsid w:val="00A92763"/>
    <w:rsid w:val="00A93732"/>
    <w:rsid w:val="00A93808"/>
    <w:rsid w:val="00A93842"/>
    <w:rsid w:val="00A93C1A"/>
    <w:rsid w:val="00A94A47"/>
    <w:rsid w:val="00A9537C"/>
    <w:rsid w:val="00A95D35"/>
    <w:rsid w:val="00A961CC"/>
    <w:rsid w:val="00A976A6"/>
    <w:rsid w:val="00A97B12"/>
    <w:rsid w:val="00A97B47"/>
    <w:rsid w:val="00AA0AB4"/>
    <w:rsid w:val="00AA127E"/>
    <w:rsid w:val="00AA1602"/>
    <w:rsid w:val="00AA17C4"/>
    <w:rsid w:val="00AA1EBB"/>
    <w:rsid w:val="00AA2133"/>
    <w:rsid w:val="00AA227A"/>
    <w:rsid w:val="00AA29E9"/>
    <w:rsid w:val="00AA2BD4"/>
    <w:rsid w:val="00AA3542"/>
    <w:rsid w:val="00AA3B32"/>
    <w:rsid w:val="00AA4F2D"/>
    <w:rsid w:val="00AA596D"/>
    <w:rsid w:val="00AA5AB3"/>
    <w:rsid w:val="00AA6285"/>
    <w:rsid w:val="00AA63BB"/>
    <w:rsid w:val="00AA6661"/>
    <w:rsid w:val="00AA6A71"/>
    <w:rsid w:val="00AA6CC0"/>
    <w:rsid w:val="00AA6E51"/>
    <w:rsid w:val="00AA7A65"/>
    <w:rsid w:val="00AB1BB4"/>
    <w:rsid w:val="00AB2424"/>
    <w:rsid w:val="00AB297C"/>
    <w:rsid w:val="00AB3667"/>
    <w:rsid w:val="00AB3F44"/>
    <w:rsid w:val="00AB43D7"/>
    <w:rsid w:val="00AB54AB"/>
    <w:rsid w:val="00AB5817"/>
    <w:rsid w:val="00AB6595"/>
    <w:rsid w:val="00AB6869"/>
    <w:rsid w:val="00AB6E69"/>
    <w:rsid w:val="00AB71FD"/>
    <w:rsid w:val="00AB7939"/>
    <w:rsid w:val="00AC00F1"/>
    <w:rsid w:val="00AC0103"/>
    <w:rsid w:val="00AC05F1"/>
    <w:rsid w:val="00AC0608"/>
    <w:rsid w:val="00AC0A63"/>
    <w:rsid w:val="00AC0B1D"/>
    <w:rsid w:val="00AC1104"/>
    <w:rsid w:val="00AC1823"/>
    <w:rsid w:val="00AC1DE0"/>
    <w:rsid w:val="00AC2F0D"/>
    <w:rsid w:val="00AC3888"/>
    <w:rsid w:val="00AC391A"/>
    <w:rsid w:val="00AC396E"/>
    <w:rsid w:val="00AC5074"/>
    <w:rsid w:val="00AC66AC"/>
    <w:rsid w:val="00AC70B9"/>
    <w:rsid w:val="00AC7103"/>
    <w:rsid w:val="00AC7794"/>
    <w:rsid w:val="00AC77A0"/>
    <w:rsid w:val="00AD00EF"/>
    <w:rsid w:val="00AD0F61"/>
    <w:rsid w:val="00AD19BF"/>
    <w:rsid w:val="00AD1D80"/>
    <w:rsid w:val="00AD21DE"/>
    <w:rsid w:val="00AD3BA5"/>
    <w:rsid w:val="00AD4031"/>
    <w:rsid w:val="00AD5D58"/>
    <w:rsid w:val="00AD669A"/>
    <w:rsid w:val="00AD6E87"/>
    <w:rsid w:val="00AD7469"/>
    <w:rsid w:val="00AD795E"/>
    <w:rsid w:val="00AE1C52"/>
    <w:rsid w:val="00AE275C"/>
    <w:rsid w:val="00AE2ADB"/>
    <w:rsid w:val="00AE3123"/>
    <w:rsid w:val="00AE4171"/>
    <w:rsid w:val="00AE4353"/>
    <w:rsid w:val="00AE4BA0"/>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FE6"/>
    <w:rsid w:val="00AF4AEB"/>
    <w:rsid w:val="00AF5046"/>
    <w:rsid w:val="00AF574E"/>
    <w:rsid w:val="00AF6E62"/>
    <w:rsid w:val="00AF7262"/>
    <w:rsid w:val="00AF747B"/>
    <w:rsid w:val="00AF74C2"/>
    <w:rsid w:val="00AF7810"/>
    <w:rsid w:val="00B00C7C"/>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9A7"/>
    <w:rsid w:val="00B10A66"/>
    <w:rsid w:val="00B10F79"/>
    <w:rsid w:val="00B11A92"/>
    <w:rsid w:val="00B1205A"/>
    <w:rsid w:val="00B12A94"/>
    <w:rsid w:val="00B132E5"/>
    <w:rsid w:val="00B13597"/>
    <w:rsid w:val="00B1405F"/>
    <w:rsid w:val="00B144C0"/>
    <w:rsid w:val="00B14C0C"/>
    <w:rsid w:val="00B1561E"/>
    <w:rsid w:val="00B15E03"/>
    <w:rsid w:val="00B16E74"/>
    <w:rsid w:val="00B16F26"/>
    <w:rsid w:val="00B1773B"/>
    <w:rsid w:val="00B177E5"/>
    <w:rsid w:val="00B17DAA"/>
    <w:rsid w:val="00B17E10"/>
    <w:rsid w:val="00B20319"/>
    <w:rsid w:val="00B20E7E"/>
    <w:rsid w:val="00B20EED"/>
    <w:rsid w:val="00B21434"/>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14C9"/>
    <w:rsid w:val="00B3269E"/>
    <w:rsid w:val="00B32978"/>
    <w:rsid w:val="00B33106"/>
    <w:rsid w:val="00B3369A"/>
    <w:rsid w:val="00B33F2D"/>
    <w:rsid w:val="00B34E41"/>
    <w:rsid w:val="00B363DD"/>
    <w:rsid w:val="00B36628"/>
    <w:rsid w:val="00B3687E"/>
    <w:rsid w:val="00B36AA2"/>
    <w:rsid w:val="00B36E7A"/>
    <w:rsid w:val="00B3790F"/>
    <w:rsid w:val="00B379D8"/>
    <w:rsid w:val="00B4069E"/>
    <w:rsid w:val="00B414B9"/>
    <w:rsid w:val="00B41AF8"/>
    <w:rsid w:val="00B4234D"/>
    <w:rsid w:val="00B42727"/>
    <w:rsid w:val="00B42F15"/>
    <w:rsid w:val="00B42FA3"/>
    <w:rsid w:val="00B4300D"/>
    <w:rsid w:val="00B43135"/>
    <w:rsid w:val="00B43152"/>
    <w:rsid w:val="00B4440D"/>
    <w:rsid w:val="00B46EF9"/>
    <w:rsid w:val="00B47BE5"/>
    <w:rsid w:val="00B47C36"/>
    <w:rsid w:val="00B50812"/>
    <w:rsid w:val="00B50BAA"/>
    <w:rsid w:val="00B51357"/>
    <w:rsid w:val="00B51542"/>
    <w:rsid w:val="00B51A9A"/>
    <w:rsid w:val="00B51F52"/>
    <w:rsid w:val="00B524CB"/>
    <w:rsid w:val="00B52743"/>
    <w:rsid w:val="00B52B4B"/>
    <w:rsid w:val="00B52CEA"/>
    <w:rsid w:val="00B531C5"/>
    <w:rsid w:val="00B533C8"/>
    <w:rsid w:val="00B54314"/>
    <w:rsid w:val="00B54983"/>
    <w:rsid w:val="00B5499D"/>
    <w:rsid w:val="00B54AEF"/>
    <w:rsid w:val="00B55279"/>
    <w:rsid w:val="00B565A5"/>
    <w:rsid w:val="00B57173"/>
    <w:rsid w:val="00B604D4"/>
    <w:rsid w:val="00B609D8"/>
    <w:rsid w:val="00B61575"/>
    <w:rsid w:val="00B6188D"/>
    <w:rsid w:val="00B619C5"/>
    <w:rsid w:val="00B61C74"/>
    <w:rsid w:val="00B62CD7"/>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C8E"/>
    <w:rsid w:val="00B70DDC"/>
    <w:rsid w:val="00B71A92"/>
    <w:rsid w:val="00B7325C"/>
    <w:rsid w:val="00B737D2"/>
    <w:rsid w:val="00B73C25"/>
    <w:rsid w:val="00B74962"/>
    <w:rsid w:val="00B75BCF"/>
    <w:rsid w:val="00B75DFE"/>
    <w:rsid w:val="00B75EED"/>
    <w:rsid w:val="00B76818"/>
    <w:rsid w:val="00B76904"/>
    <w:rsid w:val="00B774AC"/>
    <w:rsid w:val="00B80374"/>
    <w:rsid w:val="00B803E0"/>
    <w:rsid w:val="00B809A2"/>
    <w:rsid w:val="00B80F90"/>
    <w:rsid w:val="00B81116"/>
    <w:rsid w:val="00B8139B"/>
    <w:rsid w:val="00B81414"/>
    <w:rsid w:val="00B815C0"/>
    <w:rsid w:val="00B82065"/>
    <w:rsid w:val="00B8266E"/>
    <w:rsid w:val="00B82D4A"/>
    <w:rsid w:val="00B82E5F"/>
    <w:rsid w:val="00B83666"/>
    <w:rsid w:val="00B83ECF"/>
    <w:rsid w:val="00B8446C"/>
    <w:rsid w:val="00B84B3A"/>
    <w:rsid w:val="00B85AAD"/>
    <w:rsid w:val="00B85D9C"/>
    <w:rsid w:val="00B85EF6"/>
    <w:rsid w:val="00B8663D"/>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41F"/>
    <w:rsid w:val="00B96889"/>
    <w:rsid w:val="00B96897"/>
    <w:rsid w:val="00BA0142"/>
    <w:rsid w:val="00BA0263"/>
    <w:rsid w:val="00BA0737"/>
    <w:rsid w:val="00BA090F"/>
    <w:rsid w:val="00BA18D1"/>
    <w:rsid w:val="00BA2420"/>
    <w:rsid w:val="00BA34AB"/>
    <w:rsid w:val="00BA39EF"/>
    <w:rsid w:val="00BA3A66"/>
    <w:rsid w:val="00BA3C64"/>
    <w:rsid w:val="00BA3F6E"/>
    <w:rsid w:val="00BA41ED"/>
    <w:rsid w:val="00BA5778"/>
    <w:rsid w:val="00BA6097"/>
    <w:rsid w:val="00BA6749"/>
    <w:rsid w:val="00BA683A"/>
    <w:rsid w:val="00BA6C82"/>
    <w:rsid w:val="00BA6D3F"/>
    <w:rsid w:val="00BA7377"/>
    <w:rsid w:val="00BA7D63"/>
    <w:rsid w:val="00BA7DF5"/>
    <w:rsid w:val="00BB0C63"/>
    <w:rsid w:val="00BB142C"/>
    <w:rsid w:val="00BB14D6"/>
    <w:rsid w:val="00BB1991"/>
    <w:rsid w:val="00BB20D0"/>
    <w:rsid w:val="00BB27A4"/>
    <w:rsid w:val="00BB27FD"/>
    <w:rsid w:val="00BB38A0"/>
    <w:rsid w:val="00BB3A7F"/>
    <w:rsid w:val="00BB3B48"/>
    <w:rsid w:val="00BB3DBB"/>
    <w:rsid w:val="00BB5041"/>
    <w:rsid w:val="00BB50E8"/>
    <w:rsid w:val="00BB6469"/>
    <w:rsid w:val="00BB667B"/>
    <w:rsid w:val="00BB6C4E"/>
    <w:rsid w:val="00BB772A"/>
    <w:rsid w:val="00BC0F87"/>
    <w:rsid w:val="00BC14FA"/>
    <w:rsid w:val="00BC1B8D"/>
    <w:rsid w:val="00BC2AC3"/>
    <w:rsid w:val="00BC2C1D"/>
    <w:rsid w:val="00BC5483"/>
    <w:rsid w:val="00BC5831"/>
    <w:rsid w:val="00BC6161"/>
    <w:rsid w:val="00BC6874"/>
    <w:rsid w:val="00BC6CA4"/>
    <w:rsid w:val="00BC7658"/>
    <w:rsid w:val="00BC7C82"/>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29D"/>
    <w:rsid w:val="00BD78A8"/>
    <w:rsid w:val="00BD791E"/>
    <w:rsid w:val="00BD7960"/>
    <w:rsid w:val="00BD7E07"/>
    <w:rsid w:val="00BE11B8"/>
    <w:rsid w:val="00BE1360"/>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384"/>
    <w:rsid w:val="00BE6B33"/>
    <w:rsid w:val="00BE7DB4"/>
    <w:rsid w:val="00BE7F34"/>
    <w:rsid w:val="00BF0158"/>
    <w:rsid w:val="00BF092F"/>
    <w:rsid w:val="00BF0AF9"/>
    <w:rsid w:val="00BF1F30"/>
    <w:rsid w:val="00BF2AE7"/>
    <w:rsid w:val="00BF2CD7"/>
    <w:rsid w:val="00BF3D0C"/>
    <w:rsid w:val="00BF5666"/>
    <w:rsid w:val="00BF5A20"/>
    <w:rsid w:val="00BF5D84"/>
    <w:rsid w:val="00BF5FDC"/>
    <w:rsid w:val="00BF61CA"/>
    <w:rsid w:val="00BF6467"/>
    <w:rsid w:val="00BF66C0"/>
    <w:rsid w:val="00BF6F01"/>
    <w:rsid w:val="00BF7DB1"/>
    <w:rsid w:val="00C003B3"/>
    <w:rsid w:val="00C01199"/>
    <w:rsid w:val="00C011CD"/>
    <w:rsid w:val="00C01545"/>
    <w:rsid w:val="00C022F7"/>
    <w:rsid w:val="00C02377"/>
    <w:rsid w:val="00C02E33"/>
    <w:rsid w:val="00C02F39"/>
    <w:rsid w:val="00C0304F"/>
    <w:rsid w:val="00C035BA"/>
    <w:rsid w:val="00C03F2F"/>
    <w:rsid w:val="00C043CA"/>
    <w:rsid w:val="00C04A85"/>
    <w:rsid w:val="00C05039"/>
    <w:rsid w:val="00C0560E"/>
    <w:rsid w:val="00C060BB"/>
    <w:rsid w:val="00C06439"/>
    <w:rsid w:val="00C06FC1"/>
    <w:rsid w:val="00C07FC9"/>
    <w:rsid w:val="00C1014E"/>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C2B"/>
    <w:rsid w:val="00C210A1"/>
    <w:rsid w:val="00C234F1"/>
    <w:rsid w:val="00C2366B"/>
    <w:rsid w:val="00C23B12"/>
    <w:rsid w:val="00C23F3B"/>
    <w:rsid w:val="00C2551A"/>
    <w:rsid w:val="00C25D9A"/>
    <w:rsid w:val="00C25E34"/>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4CBA"/>
    <w:rsid w:val="00C359F8"/>
    <w:rsid w:val="00C367EE"/>
    <w:rsid w:val="00C36CA7"/>
    <w:rsid w:val="00C37CD2"/>
    <w:rsid w:val="00C4082C"/>
    <w:rsid w:val="00C41018"/>
    <w:rsid w:val="00C4126C"/>
    <w:rsid w:val="00C414D9"/>
    <w:rsid w:val="00C416E5"/>
    <w:rsid w:val="00C4181C"/>
    <w:rsid w:val="00C420B9"/>
    <w:rsid w:val="00C42BD9"/>
    <w:rsid w:val="00C42F81"/>
    <w:rsid w:val="00C434AB"/>
    <w:rsid w:val="00C437A3"/>
    <w:rsid w:val="00C43988"/>
    <w:rsid w:val="00C45260"/>
    <w:rsid w:val="00C45596"/>
    <w:rsid w:val="00C458C4"/>
    <w:rsid w:val="00C4694B"/>
    <w:rsid w:val="00C47739"/>
    <w:rsid w:val="00C47FB1"/>
    <w:rsid w:val="00C5086F"/>
    <w:rsid w:val="00C509D7"/>
    <w:rsid w:val="00C5137F"/>
    <w:rsid w:val="00C51470"/>
    <w:rsid w:val="00C51A50"/>
    <w:rsid w:val="00C51F93"/>
    <w:rsid w:val="00C52924"/>
    <w:rsid w:val="00C52BDA"/>
    <w:rsid w:val="00C52F3C"/>
    <w:rsid w:val="00C53590"/>
    <w:rsid w:val="00C5427B"/>
    <w:rsid w:val="00C54A49"/>
    <w:rsid w:val="00C5520F"/>
    <w:rsid w:val="00C552BD"/>
    <w:rsid w:val="00C559F4"/>
    <w:rsid w:val="00C55A94"/>
    <w:rsid w:val="00C5618C"/>
    <w:rsid w:val="00C56B1C"/>
    <w:rsid w:val="00C574C6"/>
    <w:rsid w:val="00C57691"/>
    <w:rsid w:val="00C57BE6"/>
    <w:rsid w:val="00C606E3"/>
    <w:rsid w:val="00C60D17"/>
    <w:rsid w:val="00C60D92"/>
    <w:rsid w:val="00C6182B"/>
    <w:rsid w:val="00C61D39"/>
    <w:rsid w:val="00C645C7"/>
    <w:rsid w:val="00C657F3"/>
    <w:rsid w:val="00C66897"/>
    <w:rsid w:val="00C66B59"/>
    <w:rsid w:val="00C676E8"/>
    <w:rsid w:val="00C7010C"/>
    <w:rsid w:val="00C705B1"/>
    <w:rsid w:val="00C710B2"/>
    <w:rsid w:val="00C7113C"/>
    <w:rsid w:val="00C7154F"/>
    <w:rsid w:val="00C71BB8"/>
    <w:rsid w:val="00C72033"/>
    <w:rsid w:val="00C7224D"/>
    <w:rsid w:val="00C7254C"/>
    <w:rsid w:val="00C72990"/>
    <w:rsid w:val="00C732C8"/>
    <w:rsid w:val="00C7352C"/>
    <w:rsid w:val="00C73AFE"/>
    <w:rsid w:val="00C74F26"/>
    <w:rsid w:val="00C7502F"/>
    <w:rsid w:val="00C76CE3"/>
    <w:rsid w:val="00C7704C"/>
    <w:rsid w:val="00C773D8"/>
    <w:rsid w:val="00C77B4F"/>
    <w:rsid w:val="00C77FBA"/>
    <w:rsid w:val="00C80939"/>
    <w:rsid w:val="00C80E70"/>
    <w:rsid w:val="00C80F52"/>
    <w:rsid w:val="00C81936"/>
    <w:rsid w:val="00C81DF2"/>
    <w:rsid w:val="00C81E2C"/>
    <w:rsid w:val="00C81F3B"/>
    <w:rsid w:val="00C824B0"/>
    <w:rsid w:val="00C83BD0"/>
    <w:rsid w:val="00C83C97"/>
    <w:rsid w:val="00C83D5E"/>
    <w:rsid w:val="00C84722"/>
    <w:rsid w:val="00C8492D"/>
    <w:rsid w:val="00C8645B"/>
    <w:rsid w:val="00C87BB2"/>
    <w:rsid w:val="00C91D0D"/>
    <w:rsid w:val="00C92E43"/>
    <w:rsid w:val="00C93280"/>
    <w:rsid w:val="00C9360C"/>
    <w:rsid w:val="00C93FCA"/>
    <w:rsid w:val="00C93FE0"/>
    <w:rsid w:val="00C942F0"/>
    <w:rsid w:val="00C9464E"/>
    <w:rsid w:val="00C95283"/>
    <w:rsid w:val="00C953B0"/>
    <w:rsid w:val="00C95ADD"/>
    <w:rsid w:val="00C9631E"/>
    <w:rsid w:val="00C96BA3"/>
    <w:rsid w:val="00C973E3"/>
    <w:rsid w:val="00C97445"/>
    <w:rsid w:val="00CA0201"/>
    <w:rsid w:val="00CA0980"/>
    <w:rsid w:val="00CA1039"/>
    <w:rsid w:val="00CA111D"/>
    <w:rsid w:val="00CA2163"/>
    <w:rsid w:val="00CA231F"/>
    <w:rsid w:val="00CA28CE"/>
    <w:rsid w:val="00CA334B"/>
    <w:rsid w:val="00CA35A0"/>
    <w:rsid w:val="00CA4F52"/>
    <w:rsid w:val="00CA5B58"/>
    <w:rsid w:val="00CA5E0B"/>
    <w:rsid w:val="00CA5E21"/>
    <w:rsid w:val="00CA67B1"/>
    <w:rsid w:val="00CA6E63"/>
    <w:rsid w:val="00CA6EA7"/>
    <w:rsid w:val="00CA703B"/>
    <w:rsid w:val="00CA7475"/>
    <w:rsid w:val="00CA7F09"/>
    <w:rsid w:val="00CB044C"/>
    <w:rsid w:val="00CB0504"/>
    <w:rsid w:val="00CB0997"/>
    <w:rsid w:val="00CB35F3"/>
    <w:rsid w:val="00CB3AA0"/>
    <w:rsid w:val="00CB4372"/>
    <w:rsid w:val="00CB5A7C"/>
    <w:rsid w:val="00CB5B94"/>
    <w:rsid w:val="00CB6057"/>
    <w:rsid w:val="00CB6CB9"/>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1626"/>
    <w:rsid w:val="00CD1A91"/>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1932"/>
    <w:rsid w:val="00CF1B8B"/>
    <w:rsid w:val="00CF35F4"/>
    <w:rsid w:val="00CF3BC4"/>
    <w:rsid w:val="00CF5340"/>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BA6"/>
    <w:rsid w:val="00D05D5F"/>
    <w:rsid w:val="00D05D62"/>
    <w:rsid w:val="00D05D8B"/>
    <w:rsid w:val="00D06D38"/>
    <w:rsid w:val="00D07663"/>
    <w:rsid w:val="00D07890"/>
    <w:rsid w:val="00D07AD9"/>
    <w:rsid w:val="00D1015D"/>
    <w:rsid w:val="00D10B52"/>
    <w:rsid w:val="00D10F4A"/>
    <w:rsid w:val="00D10F75"/>
    <w:rsid w:val="00D11CC4"/>
    <w:rsid w:val="00D11E51"/>
    <w:rsid w:val="00D1275B"/>
    <w:rsid w:val="00D12A9B"/>
    <w:rsid w:val="00D147C6"/>
    <w:rsid w:val="00D14A7D"/>
    <w:rsid w:val="00D14B02"/>
    <w:rsid w:val="00D150D5"/>
    <w:rsid w:val="00D156BA"/>
    <w:rsid w:val="00D15C74"/>
    <w:rsid w:val="00D163F1"/>
    <w:rsid w:val="00D16A37"/>
    <w:rsid w:val="00D174AE"/>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6607"/>
    <w:rsid w:val="00D26DD0"/>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EC0"/>
    <w:rsid w:val="00D42477"/>
    <w:rsid w:val="00D4313E"/>
    <w:rsid w:val="00D43519"/>
    <w:rsid w:val="00D4388A"/>
    <w:rsid w:val="00D43C41"/>
    <w:rsid w:val="00D449ED"/>
    <w:rsid w:val="00D44B8C"/>
    <w:rsid w:val="00D45975"/>
    <w:rsid w:val="00D45FD5"/>
    <w:rsid w:val="00D46536"/>
    <w:rsid w:val="00D46AF6"/>
    <w:rsid w:val="00D47158"/>
    <w:rsid w:val="00D5065F"/>
    <w:rsid w:val="00D50A54"/>
    <w:rsid w:val="00D50ABF"/>
    <w:rsid w:val="00D51283"/>
    <w:rsid w:val="00D520E4"/>
    <w:rsid w:val="00D525C0"/>
    <w:rsid w:val="00D529E6"/>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1E86"/>
    <w:rsid w:val="00D62087"/>
    <w:rsid w:val="00D62448"/>
    <w:rsid w:val="00D6258D"/>
    <w:rsid w:val="00D62AAA"/>
    <w:rsid w:val="00D62E2E"/>
    <w:rsid w:val="00D630FF"/>
    <w:rsid w:val="00D63659"/>
    <w:rsid w:val="00D640B5"/>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9DD"/>
    <w:rsid w:val="00D87D4C"/>
    <w:rsid w:val="00D87FEA"/>
    <w:rsid w:val="00D901B0"/>
    <w:rsid w:val="00D9059B"/>
    <w:rsid w:val="00D907EF"/>
    <w:rsid w:val="00D91A19"/>
    <w:rsid w:val="00D91C75"/>
    <w:rsid w:val="00D926B1"/>
    <w:rsid w:val="00D92E14"/>
    <w:rsid w:val="00D936EA"/>
    <w:rsid w:val="00D9387B"/>
    <w:rsid w:val="00D938D4"/>
    <w:rsid w:val="00D9409E"/>
    <w:rsid w:val="00D9503D"/>
    <w:rsid w:val="00D9507E"/>
    <w:rsid w:val="00D95485"/>
    <w:rsid w:val="00D95924"/>
    <w:rsid w:val="00D96227"/>
    <w:rsid w:val="00D963C6"/>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5339"/>
    <w:rsid w:val="00DA5562"/>
    <w:rsid w:val="00DA666B"/>
    <w:rsid w:val="00DA68FA"/>
    <w:rsid w:val="00DA6B4A"/>
    <w:rsid w:val="00DA7D8B"/>
    <w:rsid w:val="00DA7D98"/>
    <w:rsid w:val="00DA7F2E"/>
    <w:rsid w:val="00DB0037"/>
    <w:rsid w:val="00DB0882"/>
    <w:rsid w:val="00DB0F0F"/>
    <w:rsid w:val="00DB1708"/>
    <w:rsid w:val="00DB1F2A"/>
    <w:rsid w:val="00DB1F4D"/>
    <w:rsid w:val="00DB24A2"/>
    <w:rsid w:val="00DB2818"/>
    <w:rsid w:val="00DB2AF4"/>
    <w:rsid w:val="00DB30F5"/>
    <w:rsid w:val="00DB315D"/>
    <w:rsid w:val="00DB3DBD"/>
    <w:rsid w:val="00DB44E1"/>
    <w:rsid w:val="00DB46AC"/>
    <w:rsid w:val="00DB4CF2"/>
    <w:rsid w:val="00DB533E"/>
    <w:rsid w:val="00DB565E"/>
    <w:rsid w:val="00DB58F9"/>
    <w:rsid w:val="00DB5AF3"/>
    <w:rsid w:val="00DB62F5"/>
    <w:rsid w:val="00DB662D"/>
    <w:rsid w:val="00DB687A"/>
    <w:rsid w:val="00DB761F"/>
    <w:rsid w:val="00DC0DBA"/>
    <w:rsid w:val="00DC0EBC"/>
    <w:rsid w:val="00DC1A15"/>
    <w:rsid w:val="00DC1D7B"/>
    <w:rsid w:val="00DC3C1B"/>
    <w:rsid w:val="00DC3CFE"/>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BD0"/>
    <w:rsid w:val="00DD413F"/>
    <w:rsid w:val="00DD5DC5"/>
    <w:rsid w:val="00DD655B"/>
    <w:rsid w:val="00DD6920"/>
    <w:rsid w:val="00DD69DC"/>
    <w:rsid w:val="00DD6C37"/>
    <w:rsid w:val="00DD78A4"/>
    <w:rsid w:val="00DE1C6E"/>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DF7D80"/>
    <w:rsid w:val="00E01C32"/>
    <w:rsid w:val="00E02F32"/>
    <w:rsid w:val="00E02F66"/>
    <w:rsid w:val="00E037B3"/>
    <w:rsid w:val="00E044A2"/>
    <w:rsid w:val="00E04577"/>
    <w:rsid w:val="00E046ED"/>
    <w:rsid w:val="00E049F5"/>
    <w:rsid w:val="00E05466"/>
    <w:rsid w:val="00E06493"/>
    <w:rsid w:val="00E065A6"/>
    <w:rsid w:val="00E066CD"/>
    <w:rsid w:val="00E06703"/>
    <w:rsid w:val="00E0683B"/>
    <w:rsid w:val="00E068DB"/>
    <w:rsid w:val="00E0696B"/>
    <w:rsid w:val="00E06D45"/>
    <w:rsid w:val="00E075BC"/>
    <w:rsid w:val="00E075E2"/>
    <w:rsid w:val="00E076C9"/>
    <w:rsid w:val="00E07970"/>
    <w:rsid w:val="00E10584"/>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BB6"/>
    <w:rsid w:val="00E2088E"/>
    <w:rsid w:val="00E20A84"/>
    <w:rsid w:val="00E21821"/>
    <w:rsid w:val="00E21991"/>
    <w:rsid w:val="00E21BDA"/>
    <w:rsid w:val="00E22227"/>
    <w:rsid w:val="00E22389"/>
    <w:rsid w:val="00E22AB6"/>
    <w:rsid w:val="00E22F76"/>
    <w:rsid w:val="00E22FB8"/>
    <w:rsid w:val="00E230D0"/>
    <w:rsid w:val="00E23959"/>
    <w:rsid w:val="00E23B45"/>
    <w:rsid w:val="00E24BB7"/>
    <w:rsid w:val="00E259FC"/>
    <w:rsid w:val="00E26689"/>
    <w:rsid w:val="00E267EF"/>
    <w:rsid w:val="00E26D2C"/>
    <w:rsid w:val="00E27163"/>
    <w:rsid w:val="00E27916"/>
    <w:rsid w:val="00E31057"/>
    <w:rsid w:val="00E311A1"/>
    <w:rsid w:val="00E324B2"/>
    <w:rsid w:val="00E32650"/>
    <w:rsid w:val="00E32980"/>
    <w:rsid w:val="00E32A82"/>
    <w:rsid w:val="00E33CF3"/>
    <w:rsid w:val="00E345FB"/>
    <w:rsid w:val="00E34BA8"/>
    <w:rsid w:val="00E34D20"/>
    <w:rsid w:val="00E35051"/>
    <w:rsid w:val="00E35097"/>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42"/>
    <w:rsid w:val="00E4677C"/>
    <w:rsid w:val="00E46BAB"/>
    <w:rsid w:val="00E50C66"/>
    <w:rsid w:val="00E50C6A"/>
    <w:rsid w:val="00E51485"/>
    <w:rsid w:val="00E5274B"/>
    <w:rsid w:val="00E527AB"/>
    <w:rsid w:val="00E52EBA"/>
    <w:rsid w:val="00E53E16"/>
    <w:rsid w:val="00E55345"/>
    <w:rsid w:val="00E55404"/>
    <w:rsid w:val="00E55944"/>
    <w:rsid w:val="00E55962"/>
    <w:rsid w:val="00E55ABC"/>
    <w:rsid w:val="00E55BDB"/>
    <w:rsid w:val="00E55E82"/>
    <w:rsid w:val="00E56162"/>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4E1C"/>
    <w:rsid w:val="00E75102"/>
    <w:rsid w:val="00E756A8"/>
    <w:rsid w:val="00E7586C"/>
    <w:rsid w:val="00E75DE6"/>
    <w:rsid w:val="00E7606E"/>
    <w:rsid w:val="00E76982"/>
    <w:rsid w:val="00E77647"/>
    <w:rsid w:val="00E8030D"/>
    <w:rsid w:val="00E82072"/>
    <w:rsid w:val="00E8219A"/>
    <w:rsid w:val="00E822BA"/>
    <w:rsid w:val="00E832E4"/>
    <w:rsid w:val="00E83583"/>
    <w:rsid w:val="00E83D14"/>
    <w:rsid w:val="00E84A03"/>
    <w:rsid w:val="00E85CA8"/>
    <w:rsid w:val="00E85ECB"/>
    <w:rsid w:val="00E8629F"/>
    <w:rsid w:val="00E86442"/>
    <w:rsid w:val="00E87017"/>
    <w:rsid w:val="00E8709E"/>
    <w:rsid w:val="00E870B6"/>
    <w:rsid w:val="00E871EB"/>
    <w:rsid w:val="00E87362"/>
    <w:rsid w:val="00E87634"/>
    <w:rsid w:val="00E877B9"/>
    <w:rsid w:val="00E91451"/>
    <w:rsid w:val="00E920D8"/>
    <w:rsid w:val="00E92846"/>
    <w:rsid w:val="00E92EA4"/>
    <w:rsid w:val="00E9344E"/>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79D"/>
    <w:rsid w:val="00EA3C24"/>
    <w:rsid w:val="00EA3C48"/>
    <w:rsid w:val="00EA42FE"/>
    <w:rsid w:val="00EA4465"/>
    <w:rsid w:val="00EA497A"/>
    <w:rsid w:val="00EA4B30"/>
    <w:rsid w:val="00EA52C3"/>
    <w:rsid w:val="00EA5997"/>
    <w:rsid w:val="00EA5E4B"/>
    <w:rsid w:val="00EA6B85"/>
    <w:rsid w:val="00EA707C"/>
    <w:rsid w:val="00EB04FF"/>
    <w:rsid w:val="00EB0BD0"/>
    <w:rsid w:val="00EB1BE7"/>
    <w:rsid w:val="00EB1F08"/>
    <w:rsid w:val="00EB1FC0"/>
    <w:rsid w:val="00EB2992"/>
    <w:rsid w:val="00EB3972"/>
    <w:rsid w:val="00EB3A97"/>
    <w:rsid w:val="00EB4B4D"/>
    <w:rsid w:val="00EB5066"/>
    <w:rsid w:val="00EB5B01"/>
    <w:rsid w:val="00EB6225"/>
    <w:rsid w:val="00EB664E"/>
    <w:rsid w:val="00EB6B37"/>
    <w:rsid w:val="00EB6FA6"/>
    <w:rsid w:val="00EB79A0"/>
    <w:rsid w:val="00EB7E9A"/>
    <w:rsid w:val="00EB7EC4"/>
    <w:rsid w:val="00EC080D"/>
    <w:rsid w:val="00EC14A9"/>
    <w:rsid w:val="00EC190D"/>
    <w:rsid w:val="00EC256A"/>
    <w:rsid w:val="00EC2724"/>
    <w:rsid w:val="00EC29BD"/>
    <w:rsid w:val="00EC2B35"/>
    <w:rsid w:val="00EC2C07"/>
    <w:rsid w:val="00EC2E2F"/>
    <w:rsid w:val="00EC37FA"/>
    <w:rsid w:val="00EC3960"/>
    <w:rsid w:val="00EC3B16"/>
    <w:rsid w:val="00EC3EBD"/>
    <w:rsid w:val="00EC461E"/>
    <w:rsid w:val="00EC472F"/>
    <w:rsid w:val="00EC52BA"/>
    <w:rsid w:val="00EC534B"/>
    <w:rsid w:val="00EC565F"/>
    <w:rsid w:val="00EC680F"/>
    <w:rsid w:val="00EC6CF4"/>
    <w:rsid w:val="00EC6FC8"/>
    <w:rsid w:val="00EC7C01"/>
    <w:rsid w:val="00ED066D"/>
    <w:rsid w:val="00ED0F3F"/>
    <w:rsid w:val="00ED181C"/>
    <w:rsid w:val="00ED1DF1"/>
    <w:rsid w:val="00ED2066"/>
    <w:rsid w:val="00ED341A"/>
    <w:rsid w:val="00ED3870"/>
    <w:rsid w:val="00ED42D8"/>
    <w:rsid w:val="00ED5501"/>
    <w:rsid w:val="00ED5683"/>
    <w:rsid w:val="00ED56CA"/>
    <w:rsid w:val="00ED72B0"/>
    <w:rsid w:val="00ED797B"/>
    <w:rsid w:val="00ED7B26"/>
    <w:rsid w:val="00EE0083"/>
    <w:rsid w:val="00EE01DA"/>
    <w:rsid w:val="00EE05F0"/>
    <w:rsid w:val="00EE084A"/>
    <w:rsid w:val="00EE0AE2"/>
    <w:rsid w:val="00EE1170"/>
    <w:rsid w:val="00EE11A0"/>
    <w:rsid w:val="00EE15C1"/>
    <w:rsid w:val="00EE1E9E"/>
    <w:rsid w:val="00EE2A1B"/>
    <w:rsid w:val="00EE2BDD"/>
    <w:rsid w:val="00EE328F"/>
    <w:rsid w:val="00EE37A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2B54"/>
    <w:rsid w:val="00F032A1"/>
    <w:rsid w:val="00F03537"/>
    <w:rsid w:val="00F035EB"/>
    <w:rsid w:val="00F03B75"/>
    <w:rsid w:val="00F04044"/>
    <w:rsid w:val="00F042E2"/>
    <w:rsid w:val="00F052E9"/>
    <w:rsid w:val="00F05B92"/>
    <w:rsid w:val="00F05D0B"/>
    <w:rsid w:val="00F05F19"/>
    <w:rsid w:val="00F06C88"/>
    <w:rsid w:val="00F072D8"/>
    <w:rsid w:val="00F07653"/>
    <w:rsid w:val="00F10DF7"/>
    <w:rsid w:val="00F11FEF"/>
    <w:rsid w:val="00F129F3"/>
    <w:rsid w:val="00F135A6"/>
    <w:rsid w:val="00F135D1"/>
    <w:rsid w:val="00F13BB6"/>
    <w:rsid w:val="00F13EE4"/>
    <w:rsid w:val="00F14029"/>
    <w:rsid w:val="00F1477C"/>
    <w:rsid w:val="00F14DCA"/>
    <w:rsid w:val="00F14FAF"/>
    <w:rsid w:val="00F150E6"/>
    <w:rsid w:val="00F155D7"/>
    <w:rsid w:val="00F15877"/>
    <w:rsid w:val="00F15F87"/>
    <w:rsid w:val="00F16368"/>
    <w:rsid w:val="00F16A82"/>
    <w:rsid w:val="00F1799A"/>
    <w:rsid w:val="00F17A3B"/>
    <w:rsid w:val="00F20101"/>
    <w:rsid w:val="00F20A0A"/>
    <w:rsid w:val="00F2111F"/>
    <w:rsid w:val="00F21549"/>
    <w:rsid w:val="00F21FC3"/>
    <w:rsid w:val="00F23838"/>
    <w:rsid w:val="00F23885"/>
    <w:rsid w:val="00F23F01"/>
    <w:rsid w:val="00F24563"/>
    <w:rsid w:val="00F2487F"/>
    <w:rsid w:val="00F2492A"/>
    <w:rsid w:val="00F25B8E"/>
    <w:rsid w:val="00F2735F"/>
    <w:rsid w:val="00F277D6"/>
    <w:rsid w:val="00F27931"/>
    <w:rsid w:val="00F27D0C"/>
    <w:rsid w:val="00F27F68"/>
    <w:rsid w:val="00F3008F"/>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F0"/>
    <w:rsid w:val="00F4069C"/>
    <w:rsid w:val="00F40999"/>
    <w:rsid w:val="00F40A8B"/>
    <w:rsid w:val="00F4151A"/>
    <w:rsid w:val="00F415BB"/>
    <w:rsid w:val="00F41A2B"/>
    <w:rsid w:val="00F42BDF"/>
    <w:rsid w:val="00F42F75"/>
    <w:rsid w:val="00F43400"/>
    <w:rsid w:val="00F44046"/>
    <w:rsid w:val="00F440A7"/>
    <w:rsid w:val="00F45267"/>
    <w:rsid w:val="00F455FA"/>
    <w:rsid w:val="00F45907"/>
    <w:rsid w:val="00F462B2"/>
    <w:rsid w:val="00F47336"/>
    <w:rsid w:val="00F47598"/>
    <w:rsid w:val="00F4799F"/>
    <w:rsid w:val="00F50005"/>
    <w:rsid w:val="00F50634"/>
    <w:rsid w:val="00F50643"/>
    <w:rsid w:val="00F5165E"/>
    <w:rsid w:val="00F51E72"/>
    <w:rsid w:val="00F53189"/>
    <w:rsid w:val="00F534F6"/>
    <w:rsid w:val="00F5363B"/>
    <w:rsid w:val="00F53BEB"/>
    <w:rsid w:val="00F555F1"/>
    <w:rsid w:val="00F55695"/>
    <w:rsid w:val="00F5629A"/>
    <w:rsid w:val="00F57369"/>
    <w:rsid w:val="00F57FA4"/>
    <w:rsid w:val="00F604FC"/>
    <w:rsid w:val="00F60554"/>
    <w:rsid w:val="00F6077D"/>
    <w:rsid w:val="00F60CC7"/>
    <w:rsid w:val="00F60EF8"/>
    <w:rsid w:val="00F61215"/>
    <w:rsid w:val="00F61E96"/>
    <w:rsid w:val="00F6203C"/>
    <w:rsid w:val="00F62382"/>
    <w:rsid w:val="00F6294B"/>
    <w:rsid w:val="00F632E7"/>
    <w:rsid w:val="00F63976"/>
    <w:rsid w:val="00F63F64"/>
    <w:rsid w:val="00F641AE"/>
    <w:rsid w:val="00F64AFB"/>
    <w:rsid w:val="00F64B3E"/>
    <w:rsid w:val="00F65177"/>
    <w:rsid w:val="00F65259"/>
    <w:rsid w:val="00F656E6"/>
    <w:rsid w:val="00F65A86"/>
    <w:rsid w:val="00F6634D"/>
    <w:rsid w:val="00F66509"/>
    <w:rsid w:val="00F66C3C"/>
    <w:rsid w:val="00F676F7"/>
    <w:rsid w:val="00F67903"/>
    <w:rsid w:val="00F70198"/>
    <w:rsid w:val="00F71499"/>
    <w:rsid w:val="00F71AA9"/>
    <w:rsid w:val="00F71B92"/>
    <w:rsid w:val="00F7224D"/>
    <w:rsid w:val="00F7266C"/>
    <w:rsid w:val="00F73173"/>
    <w:rsid w:val="00F7327B"/>
    <w:rsid w:val="00F73935"/>
    <w:rsid w:val="00F73BFA"/>
    <w:rsid w:val="00F73FC3"/>
    <w:rsid w:val="00F741DB"/>
    <w:rsid w:val="00F744BB"/>
    <w:rsid w:val="00F7542C"/>
    <w:rsid w:val="00F755E6"/>
    <w:rsid w:val="00F75696"/>
    <w:rsid w:val="00F75899"/>
    <w:rsid w:val="00F75A4F"/>
    <w:rsid w:val="00F75D60"/>
    <w:rsid w:val="00F76B9A"/>
    <w:rsid w:val="00F76E77"/>
    <w:rsid w:val="00F776D5"/>
    <w:rsid w:val="00F778EA"/>
    <w:rsid w:val="00F77DDB"/>
    <w:rsid w:val="00F77E0C"/>
    <w:rsid w:val="00F77E35"/>
    <w:rsid w:val="00F8034D"/>
    <w:rsid w:val="00F805AE"/>
    <w:rsid w:val="00F80B51"/>
    <w:rsid w:val="00F80E68"/>
    <w:rsid w:val="00F80F32"/>
    <w:rsid w:val="00F817E7"/>
    <w:rsid w:val="00F81C5D"/>
    <w:rsid w:val="00F81DBA"/>
    <w:rsid w:val="00F82088"/>
    <w:rsid w:val="00F82990"/>
    <w:rsid w:val="00F82FFD"/>
    <w:rsid w:val="00F8381E"/>
    <w:rsid w:val="00F838F2"/>
    <w:rsid w:val="00F84364"/>
    <w:rsid w:val="00F84BEB"/>
    <w:rsid w:val="00F84D5F"/>
    <w:rsid w:val="00F85978"/>
    <w:rsid w:val="00F85C9E"/>
    <w:rsid w:val="00F86FAE"/>
    <w:rsid w:val="00F87449"/>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3961"/>
    <w:rsid w:val="00F94466"/>
    <w:rsid w:val="00F9478F"/>
    <w:rsid w:val="00F956F1"/>
    <w:rsid w:val="00F958EA"/>
    <w:rsid w:val="00F95BC3"/>
    <w:rsid w:val="00F95C4F"/>
    <w:rsid w:val="00F95DB1"/>
    <w:rsid w:val="00F96451"/>
    <w:rsid w:val="00F97673"/>
    <w:rsid w:val="00F9767B"/>
    <w:rsid w:val="00F9790A"/>
    <w:rsid w:val="00F97CFF"/>
    <w:rsid w:val="00F97F01"/>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5E84"/>
    <w:rsid w:val="00FB62FA"/>
    <w:rsid w:val="00FB66CA"/>
    <w:rsid w:val="00FB7361"/>
    <w:rsid w:val="00FB7738"/>
    <w:rsid w:val="00FC051F"/>
    <w:rsid w:val="00FC0608"/>
    <w:rsid w:val="00FC06B8"/>
    <w:rsid w:val="00FC0B6E"/>
    <w:rsid w:val="00FC0CF0"/>
    <w:rsid w:val="00FC14E7"/>
    <w:rsid w:val="00FC17E4"/>
    <w:rsid w:val="00FC1B45"/>
    <w:rsid w:val="00FC218D"/>
    <w:rsid w:val="00FC24BB"/>
    <w:rsid w:val="00FC3C19"/>
    <w:rsid w:val="00FC3CB1"/>
    <w:rsid w:val="00FC46BC"/>
    <w:rsid w:val="00FC4D07"/>
    <w:rsid w:val="00FC531D"/>
    <w:rsid w:val="00FC5652"/>
    <w:rsid w:val="00FC588C"/>
    <w:rsid w:val="00FC628C"/>
    <w:rsid w:val="00FC69F5"/>
    <w:rsid w:val="00FC7367"/>
    <w:rsid w:val="00FC7EAC"/>
    <w:rsid w:val="00FD063A"/>
    <w:rsid w:val="00FD12E6"/>
    <w:rsid w:val="00FD1811"/>
    <w:rsid w:val="00FD1A1F"/>
    <w:rsid w:val="00FD1F20"/>
    <w:rsid w:val="00FD3BD6"/>
    <w:rsid w:val="00FD45BD"/>
    <w:rsid w:val="00FD46FC"/>
    <w:rsid w:val="00FD4DF8"/>
    <w:rsid w:val="00FD5595"/>
    <w:rsid w:val="00FD63E5"/>
    <w:rsid w:val="00FD6529"/>
    <w:rsid w:val="00FD7672"/>
    <w:rsid w:val="00FD769A"/>
    <w:rsid w:val="00FE03AB"/>
    <w:rsid w:val="00FE0E40"/>
    <w:rsid w:val="00FE115F"/>
    <w:rsid w:val="00FE1529"/>
    <w:rsid w:val="00FE207D"/>
    <w:rsid w:val="00FE223C"/>
    <w:rsid w:val="00FE30D7"/>
    <w:rsid w:val="00FE3C4C"/>
    <w:rsid w:val="00FE4150"/>
    <w:rsid w:val="00FE6469"/>
    <w:rsid w:val="00FE678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6F6"/>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3B84D"/>
  <w15:docId w15:val="{0F36F1FA-7057-410E-B14A-76E97ACE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B83"/>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styleId="HTMLPreformatted">
    <w:name w:val="HTML Preformatted"/>
    <w:basedOn w:val="Normal"/>
    <w:link w:val="HTMLPreformattedChar"/>
    <w:uiPriority w:val="99"/>
    <w:semiHidden/>
    <w:unhideWhenUsed/>
    <w:rsid w:val="00FE6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FE6789"/>
    <w:rPr>
      <w:rFonts w:ascii="Courier New" w:eastAsia="Times New Roman" w:hAnsi="Courier New" w:cs="Courier New"/>
    </w:rPr>
  </w:style>
  <w:style w:type="paragraph" w:customStyle="1" w:styleId="Comments">
    <w:name w:val="Comments"/>
    <w:basedOn w:val="Normal"/>
    <w:link w:val="CommentsChar"/>
    <w:qFormat/>
    <w:rsid w:val="008658D8"/>
    <w:pPr>
      <w:spacing w:before="40" w:after="0"/>
    </w:pPr>
    <w:rPr>
      <w:rFonts w:ascii="Arial" w:eastAsia="MS Mincho" w:hAnsi="Arial"/>
      <w:i/>
      <w:sz w:val="18"/>
      <w:szCs w:val="24"/>
      <w:lang w:val="en-GB" w:eastAsia="en-GB"/>
    </w:rPr>
  </w:style>
  <w:style w:type="character" w:customStyle="1" w:styleId="CommentsChar">
    <w:name w:val="Comments Char"/>
    <w:link w:val="Comments"/>
    <w:rsid w:val="008658D8"/>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9057883">
          <w:marLeft w:val="1166"/>
          <w:marRight w:val="0"/>
          <w:marTop w:val="101"/>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085688804">
          <w:marLeft w:val="547"/>
          <w:marRight w:val="0"/>
          <w:marTop w:val="115"/>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319308351">
          <w:marLeft w:val="1166"/>
          <w:marRight w:val="0"/>
          <w:marTop w:val="53"/>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697272353">
          <w:marLeft w:val="547"/>
          <w:marRight w:val="0"/>
          <w:marTop w:val="62"/>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85501984">
      <w:bodyDiv w:val="1"/>
      <w:marLeft w:val="0"/>
      <w:marRight w:val="0"/>
      <w:marTop w:val="0"/>
      <w:marBottom w:val="0"/>
      <w:divBdr>
        <w:top w:val="none" w:sz="0" w:space="0" w:color="auto"/>
        <w:left w:val="none" w:sz="0" w:space="0" w:color="auto"/>
        <w:bottom w:val="none" w:sz="0" w:space="0" w:color="auto"/>
        <w:right w:val="none" w:sz="0" w:space="0" w:color="auto"/>
      </w:divBdr>
      <w:divsChild>
        <w:div w:id="1099452836">
          <w:marLeft w:val="0"/>
          <w:marRight w:val="0"/>
          <w:marTop w:val="0"/>
          <w:marBottom w:val="0"/>
          <w:divBdr>
            <w:top w:val="none" w:sz="0" w:space="0" w:color="auto"/>
            <w:left w:val="none" w:sz="0" w:space="0" w:color="auto"/>
            <w:bottom w:val="none" w:sz="0" w:space="0" w:color="auto"/>
            <w:right w:val="none" w:sz="0" w:space="0" w:color="auto"/>
          </w:divBdr>
          <w:divsChild>
            <w:div w:id="37377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 w:id="1483112113">
          <w:marLeft w:val="547"/>
          <w:marRight w:val="0"/>
          <w:marTop w:val="7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sChild>
    </w:div>
    <w:div w:id="392461138">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510070627">
          <w:marLeft w:val="1166"/>
          <w:marRight w:val="0"/>
          <w:marTop w:val="139"/>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801193480">
          <w:marLeft w:val="547"/>
          <w:marRight w:val="0"/>
          <w:marTop w:val="154"/>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2781371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598224258">
          <w:marLeft w:val="547"/>
          <w:marRight w:val="0"/>
          <w:marTop w:val="139"/>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1775974121">
          <w:marLeft w:val="547"/>
          <w:marRight w:val="0"/>
          <w:marTop w:val="144"/>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240412">
      <w:bodyDiv w:val="1"/>
      <w:marLeft w:val="0"/>
      <w:marRight w:val="0"/>
      <w:marTop w:val="0"/>
      <w:marBottom w:val="0"/>
      <w:divBdr>
        <w:top w:val="none" w:sz="0" w:space="0" w:color="auto"/>
        <w:left w:val="none" w:sz="0" w:space="0" w:color="auto"/>
        <w:bottom w:val="none" w:sz="0" w:space="0" w:color="auto"/>
        <w:right w:val="none" w:sz="0" w:space="0" w:color="auto"/>
      </w:divBdr>
    </w:div>
    <w:div w:id="1166746301">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7586014">
          <w:marLeft w:val="547"/>
          <w:marRight w:val="0"/>
          <w:marTop w:val="62"/>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880898271">
          <w:marLeft w:val="547"/>
          <w:marRight w:val="0"/>
          <w:marTop w:val="62"/>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6337056">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1C8A5529-940A-48F6-B0FC-D034FE797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35918</TotalTime>
  <Pages>6</Pages>
  <Words>2252</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15065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Umut Ugurlu</cp:lastModifiedBy>
  <cp:revision>110</cp:revision>
  <cp:lastPrinted>2017-09-11T16:45:00Z</cp:lastPrinted>
  <dcterms:created xsi:type="dcterms:W3CDTF">2017-10-02T09:44:00Z</dcterms:created>
  <dcterms:modified xsi:type="dcterms:W3CDTF">2019-04-02T23:27:00Z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